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DB086E">
        <w:rPr>
          <w:b/>
          <w:color w:val="auto"/>
        </w:rPr>
        <w:t>Математические п</w:t>
      </w:r>
      <w:r w:rsidR="00DB086E" w:rsidRPr="00DB086E">
        <w:rPr>
          <w:b/>
          <w:color w:val="auto"/>
        </w:rPr>
        <w:t>редставления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>
        <w:rPr>
          <w:b/>
          <w:color w:val="auto"/>
        </w:rPr>
        <w:t xml:space="preserve">2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</w:t>
      </w:r>
      <w:proofErr w:type="gramStart"/>
      <w:r w:rsidRPr="00547FA1">
        <w:rPr>
          <w:color w:val="auto"/>
        </w:rPr>
        <w:t>в  магазине</w:t>
      </w:r>
      <w:proofErr w:type="gramEnd"/>
      <w:r w:rsidRPr="00547FA1">
        <w:rPr>
          <w:color w:val="auto"/>
        </w:rPr>
        <w:t xml:space="preserve">     </w:t>
      </w:r>
    </w:p>
    <w:p w:rsidR="00134236" w:rsidRPr="00547FA1" w:rsidRDefault="00110254">
      <w:pPr>
        <w:ind w:firstLine="0"/>
        <w:rPr>
          <w:color w:val="auto"/>
        </w:rPr>
      </w:pPr>
      <w:proofErr w:type="gramStart"/>
      <w:r w:rsidRPr="00547FA1">
        <w:rPr>
          <w:color w:val="auto"/>
        </w:rPr>
        <w:t>за  покупку</w:t>
      </w:r>
      <w:proofErr w:type="gramEnd"/>
      <w:r w:rsidRPr="00547FA1">
        <w:rPr>
          <w:color w:val="auto"/>
        </w:rPr>
        <w:t xml:space="preserve">, брать необходимое количество продуктов для приготовления блюда (например, 2 помидора, 1 ложка растительного масла) </w:t>
      </w:r>
      <w:proofErr w:type="spellStart"/>
      <w:r w:rsidRPr="00547FA1">
        <w:rPr>
          <w:color w:val="auto"/>
        </w:rPr>
        <w:t>ит.п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математике – формирование элементарных математических представлений и умений и применение их в повседневной жизни. </w:t>
      </w:r>
    </w:p>
    <w:p w:rsidR="00134236" w:rsidRPr="00547FA1" w:rsidRDefault="00110254">
      <w:pPr>
        <w:ind w:right="677"/>
        <w:rPr>
          <w:color w:val="auto"/>
        </w:rPr>
      </w:pPr>
      <w:r w:rsidRPr="00547FA1">
        <w:rPr>
          <w:color w:val="auto"/>
        </w:rPr>
        <w:t xml:space="preserve">Примерная п р о г р а м </w:t>
      </w:r>
      <w:proofErr w:type="spellStart"/>
      <w:r w:rsidRPr="00547FA1">
        <w:rPr>
          <w:color w:val="auto"/>
        </w:rPr>
        <w:t>м</w:t>
      </w:r>
      <w:proofErr w:type="spellEnd"/>
      <w:r w:rsidRPr="00547FA1">
        <w:rPr>
          <w:color w:val="auto"/>
        </w:rPr>
        <w:t xml:space="preserve"> а построена на о с н о в е с л е д у ю щ и 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</w:t>
      </w:r>
      <w:proofErr w:type="spellStart"/>
      <w:r w:rsidRPr="00547FA1">
        <w:rPr>
          <w:color w:val="auto"/>
        </w:rPr>
        <w:t>какогото</w:t>
      </w:r>
      <w:proofErr w:type="spellEnd"/>
      <w:r w:rsidRPr="00547FA1">
        <w:rPr>
          <w:color w:val="auto"/>
        </w:rPr>
        <w:t xml:space="preserve"> общего дела, при посадке семян в горшочки и т.д. Умение пересчитывать предметы необходимо при выборе ингредиентов для 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 и т.д. 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 В учебном плане предмет представлен с 1 по 13 год обучения с примерным расчетом по 2 часа в неделю (13-й год – 1 раз в неделю). Кроме того, в рамках коррекционно-развивающих занятий также возможно проведение занятий по математике с обучающимися, которые нуждаются в дополнительной индивидуальной работе. Обучающимся, для которых содержание предмета недоступно, программа по математике не включается в индивидуальную образовательную программу, предмет не вносится в индивидуальный </w:t>
      </w:r>
      <w:proofErr w:type="spellStart"/>
      <w:r w:rsidRPr="00547FA1">
        <w:rPr>
          <w:color w:val="auto"/>
        </w:rPr>
        <w:t>учебныйплан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Материально-техническое обеспечение предмета включает: различные по форме, величине, цвету наборы материала (в </w:t>
      </w:r>
      <w:proofErr w:type="spellStart"/>
      <w:r w:rsidRPr="00547FA1">
        <w:rPr>
          <w:color w:val="auto"/>
        </w:rPr>
        <w:t>т.ч</w:t>
      </w:r>
      <w:proofErr w:type="spellEnd"/>
      <w:r w:rsidRPr="00547FA1">
        <w:rPr>
          <w:color w:val="auto"/>
        </w:rPr>
        <w:t>. природного); наборы предметов для занятий (типа «</w:t>
      </w:r>
      <w:proofErr w:type="spellStart"/>
      <w:r w:rsidRPr="00547FA1">
        <w:rPr>
          <w:color w:val="auto"/>
        </w:rPr>
        <w:t>Нумикон</w:t>
      </w:r>
      <w:proofErr w:type="spellEnd"/>
      <w:r w:rsidRPr="00547FA1">
        <w:rPr>
          <w:color w:val="auto"/>
        </w:rPr>
        <w:t xml:space="preserve">», </w:t>
      </w:r>
      <w:proofErr w:type="spellStart"/>
      <w:r w:rsidRPr="00547FA1">
        <w:rPr>
          <w:color w:val="auto"/>
        </w:rPr>
        <w:t>Монтессори</w:t>
      </w:r>
      <w:proofErr w:type="spellEnd"/>
      <w:r w:rsidRPr="00547FA1">
        <w:rPr>
          <w:color w:val="auto"/>
        </w:rPr>
        <w:t xml:space="preserve">-материал и др.); </w:t>
      </w:r>
      <w:proofErr w:type="spellStart"/>
      <w:r w:rsidRPr="00547FA1">
        <w:rPr>
          <w:color w:val="auto"/>
        </w:rPr>
        <w:t>пазлы</w:t>
      </w:r>
      <w:proofErr w:type="spellEnd"/>
      <w:r w:rsidRPr="00547FA1">
        <w:rPr>
          <w:color w:val="auto"/>
        </w:rPr>
        <w:t xml:space="preserve"> (из 2-х, 3-х, 4-х частей (до 10); мозаики; пиктограммы с изображениями занятий, режимных моментов и др. событий; карточки с изображением цифр, денежных знаков и монет; макеты циферблата часов; калькуляторы;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 </w:t>
      </w:r>
    </w:p>
    <w:p w:rsidR="00134236" w:rsidRDefault="00110254">
      <w:pPr>
        <w:spacing w:after="236" w:line="240" w:lineRule="auto"/>
        <w:ind w:left="710" w:firstLine="0"/>
        <w:jc w:val="left"/>
        <w:rPr>
          <w:color w:val="auto"/>
        </w:rPr>
      </w:pPr>
      <w:r w:rsidRPr="00547FA1">
        <w:rPr>
          <w:color w:val="auto"/>
        </w:rPr>
        <w:t xml:space="preserve"> </w:t>
      </w:r>
    </w:p>
    <w:p w:rsidR="00547FA1" w:rsidRDefault="00547FA1">
      <w:pPr>
        <w:spacing w:after="236" w:line="240" w:lineRule="auto"/>
        <w:ind w:left="710" w:firstLine="0"/>
        <w:jc w:val="left"/>
        <w:rPr>
          <w:color w:val="auto"/>
        </w:rPr>
      </w:pPr>
    </w:p>
    <w:p w:rsidR="00547FA1" w:rsidRDefault="00547FA1">
      <w:pPr>
        <w:spacing w:after="236" w:line="240" w:lineRule="auto"/>
        <w:ind w:left="710" w:firstLine="0"/>
        <w:jc w:val="left"/>
        <w:rPr>
          <w:color w:val="auto"/>
        </w:rPr>
      </w:pPr>
    </w:p>
    <w:p w:rsidR="00547FA1" w:rsidRDefault="00547FA1" w:rsidP="00DB086E">
      <w:pPr>
        <w:spacing w:after="236" w:line="240" w:lineRule="auto"/>
        <w:ind w:left="0" w:firstLine="685"/>
        <w:jc w:val="left"/>
        <w:rPr>
          <w:color w:val="auto"/>
        </w:rPr>
      </w:pPr>
      <w:bookmarkStart w:id="0" w:name="_GoBack"/>
      <w:bookmarkEnd w:id="0"/>
    </w:p>
    <w:sectPr w:rsid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E3" w:rsidRDefault="00FA27E3">
      <w:pPr>
        <w:spacing w:after="0" w:line="240" w:lineRule="auto"/>
      </w:pPr>
      <w:r>
        <w:separator/>
      </w:r>
    </w:p>
  </w:endnote>
  <w:endnote w:type="continuationSeparator" w:id="0">
    <w:p w:rsidR="00FA27E3" w:rsidRDefault="00FA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086E" w:rsidRPr="00DB086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E3" w:rsidRDefault="00FA27E3">
      <w:pPr>
        <w:spacing w:after="0" w:line="240" w:lineRule="auto"/>
      </w:pPr>
      <w:r>
        <w:separator/>
      </w:r>
    </w:p>
  </w:footnote>
  <w:footnote w:type="continuationSeparator" w:id="0">
    <w:p w:rsidR="00FA27E3" w:rsidRDefault="00FA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547FA1"/>
    <w:rsid w:val="007C232D"/>
    <w:rsid w:val="00DB086E"/>
    <w:rsid w:val="00FA27E3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5</cp:revision>
  <dcterms:created xsi:type="dcterms:W3CDTF">2024-09-23T02:58:00Z</dcterms:created>
  <dcterms:modified xsi:type="dcterms:W3CDTF">2024-09-23T04:06:00Z</dcterms:modified>
</cp:coreProperties>
</file>