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A4" w:rsidRP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Комитет образования Администрации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Муромцевского муниципального района Омской области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</w:p>
    <w:p w:rsidR="00AE43A4" w:rsidRPr="00814DBE" w:rsidRDefault="00AE43A4" w:rsidP="00AE43A4">
      <w:pPr>
        <w:jc w:val="center"/>
        <w:rPr>
          <w:sz w:val="28"/>
          <w:szCs w:val="28"/>
        </w:rPr>
      </w:pPr>
    </w:p>
    <w:p w:rsidR="00AE43A4" w:rsidRP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Приказ</w:t>
      </w:r>
    </w:p>
    <w:p w:rsidR="00AE43A4" w:rsidRPr="00814DBE" w:rsidRDefault="00AE43A4" w:rsidP="00AE43A4">
      <w:pPr>
        <w:rPr>
          <w:sz w:val="28"/>
          <w:szCs w:val="28"/>
        </w:rPr>
      </w:pPr>
    </w:p>
    <w:p w:rsidR="00AE43A4" w:rsidRPr="00814DBE" w:rsidRDefault="00814DBE" w:rsidP="00AE43A4">
      <w:pPr>
        <w:rPr>
          <w:sz w:val="28"/>
          <w:szCs w:val="28"/>
        </w:rPr>
      </w:pPr>
      <w:r>
        <w:rPr>
          <w:sz w:val="28"/>
          <w:szCs w:val="28"/>
        </w:rPr>
        <w:t>06.02.2024</w:t>
      </w:r>
      <w:r w:rsidR="00AE43A4" w:rsidRPr="00814DBE">
        <w:rPr>
          <w:sz w:val="28"/>
          <w:szCs w:val="28"/>
        </w:rPr>
        <w:t xml:space="preserve">                                                                                                  №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Р.п.Муромцево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</w:p>
    <w:p w:rsid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О проведении муниципального</w:t>
      </w:r>
      <w:r w:rsidR="00814DBE">
        <w:rPr>
          <w:sz w:val="28"/>
          <w:szCs w:val="28"/>
        </w:rPr>
        <w:t xml:space="preserve"> этапа областного</w:t>
      </w:r>
      <w:r w:rsidRPr="00814DBE">
        <w:rPr>
          <w:sz w:val="28"/>
          <w:szCs w:val="28"/>
        </w:rPr>
        <w:t xml:space="preserve"> фестиваля 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для обучающихся</w:t>
      </w:r>
      <w:r w:rsidR="00814DBE">
        <w:rPr>
          <w:sz w:val="28"/>
          <w:szCs w:val="28"/>
        </w:rPr>
        <w:t xml:space="preserve"> о</w:t>
      </w:r>
      <w:r w:rsidRPr="00814DBE">
        <w:rPr>
          <w:sz w:val="28"/>
          <w:szCs w:val="28"/>
        </w:rPr>
        <w:t>бщеобразовательных учреждений</w:t>
      </w:r>
      <w:r w:rsidR="00814DBE">
        <w:rPr>
          <w:sz w:val="28"/>
          <w:szCs w:val="28"/>
        </w:rPr>
        <w:t xml:space="preserve"> Муромцевского района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«От Рождества Христова до Светлой Пасхи»</w:t>
      </w:r>
    </w:p>
    <w:p w:rsidR="00AE43A4" w:rsidRPr="00814DBE" w:rsidRDefault="00AE43A4" w:rsidP="00AE43A4">
      <w:pPr>
        <w:jc w:val="center"/>
        <w:rPr>
          <w:sz w:val="28"/>
          <w:szCs w:val="28"/>
        </w:rPr>
      </w:pPr>
    </w:p>
    <w:p w:rsidR="00AE43A4" w:rsidRPr="00814DBE" w:rsidRDefault="00AE43A4" w:rsidP="00814DB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14DBE">
        <w:rPr>
          <w:sz w:val="28"/>
          <w:szCs w:val="28"/>
        </w:rPr>
        <w:t>В рамках мероприятий государственной программы Омской области «Развитие системы образования Омской области», утвержденной постановлением Правительства Омской области от 15 октября 2013 г.№ 250-п, регионального проекта «Патриотическое воспитание граждан Российской Федерации», на основании плана Комитета образования Администрации Муромцевского муниципального района Омской области, с целью развития компетенции об</w:t>
      </w:r>
      <w:r w:rsidR="00814DBE">
        <w:rPr>
          <w:sz w:val="28"/>
          <w:szCs w:val="28"/>
        </w:rPr>
        <w:t>учающихся в области технической</w:t>
      </w:r>
      <w:r w:rsidRPr="00814DBE">
        <w:rPr>
          <w:sz w:val="28"/>
          <w:szCs w:val="28"/>
        </w:rPr>
        <w:t>, изобретательской и рационализ</w:t>
      </w:r>
      <w:r w:rsidR="00814DBE">
        <w:rPr>
          <w:sz w:val="28"/>
          <w:szCs w:val="28"/>
        </w:rPr>
        <w:t>аторской проектной деятельности</w:t>
      </w:r>
      <w:r w:rsidRPr="00814DBE">
        <w:rPr>
          <w:sz w:val="28"/>
          <w:szCs w:val="28"/>
        </w:rPr>
        <w:t xml:space="preserve">, руководствуясь Положением о Комитете образования Администрации Муромцевского муниципального района Омской области, утвержденного Решением Совета Муромцевского муниципального района Омской </w:t>
      </w:r>
      <w:r w:rsidR="00814DBE">
        <w:rPr>
          <w:sz w:val="28"/>
          <w:szCs w:val="28"/>
        </w:rPr>
        <w:t>области от 04.05.2016 года № 67</w:t>
      </w:r>
    </w:p>
    <w:p w:rsidR="00AE43A4" w:rsidRPr="00814DBE" w:rsidRDefault="00AE43A4" w:rsidP="00814DB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814DBE">
        <w:rPr>
          <w:sz w:val="28"/>
          <w:szCs w:val="28"/>
        </w:rPr>
        <w:t>ПРИКАЗЫВАЮ:</w:t>
      </w:r>
    </w:p>
    <w:p w:rsidR="00AE43A4" w:rsidRPr="00814DBE" w:rsidRDefault="00814DBE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Провести 12.04</w:t>
      </w:r>
      <w:r w:rsidR="00AE43A4" w:rsidRPr="00814DBE">
        <w:rPr>
          <w:sz w:val="28"/>
          <w:szCs w:val="28"/>
        </w:rPr>
        <w:t xml:space="preserve">.24 года муниципальный </w:t>
      </w:r>
      <w:r>
        <w:rPr>
          <w:sz w:val="28"/>
          <w:szCs w:val="28"/>
        </w:rPr>
        <w:t>этап областного фестиваля</w:t>
      </w:r>
      <w:r w:rsidR="00AE43A4" w:rsidRPr="00814DBE">
        <w:rPr>
          <w:sz w:val="28"/>
          <w:szCs w:val="28"/>
        </w:rPr>
        <w:t xml:space="preserve"> для обучающихся </w:t>
      </w:r>
      <w:r>
        <w:rPr>
          <w:sz w:val="28"/>
          <w:szCs w:val="28"/>
        </w:rPr>
        <w:t>общеобразовательных учреждений Муромцевского района «</w:t>
      </w:r>
      <w:r w:rsidR="00AE43A4" w:rsidRPr="00814DBE">
        <w:rPr>
          <w:sz w:val="28"/>
          <w:szCs w:val="28"/>
        </w:rPr>
        <w:t>От Рождества Христова до Светлой Пасхи»</w:t>
      </w:r>
      <w:r>
        <w:rPr>
          <w:sz w:val="28"/>
          <w:szCs w:val="28"/>
        </w:rPr>
        <w:t xml:space="preserve"> (далее – Положение, фестиваль)</w:t>
      </w:r>
      <w:r w:rsidR="00AE43A4" w:rsidRPr="00814DBE">
        <w:rPr>
          <w:sz w:val="28"/>
          <w:szCs w:val="28"/>
        </w:rPr>
        <w:t>.</w:t>
      </w:r>
    </w:p>
    <w:p w:rsidR="00AE43A4" w:rsidRPr="00814DBE" w:rsidRDefault="00AE43A4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4DBE">
        <w:rPr>
          <w:sz w:val="28"/>
          <w:szCs w:val="28"/>
        </w:rPr>
        <w:t xml:space="preserve">Утвердить Положение фестиваля для обучающихся </w:t>
      </w:r>
      <w:r w:rsidR="00814DBE">
        <w:rPr>
          <w:sz w:val="28"/>
          <w:szCs w:val="28"/>
        </w:rPr>
        <w:t xml:space="preserve">общеобразовательных </w:t>
      </w:r>
      <w:r w:rsidRPr="00814DBE">
        <w:rPr>
          <w:sz w:val="28"/>
          <w:szCs w:val="28"/>
        </w:rPr>
        <w:t>учреждений</w:t>
      </w:r>
      <w:r w:rsidR="00814DBE">
        <w:rPr>
          <w:sz w:val="28"/>
          <w:szCs w:val="28"/>
        </w:rPr>
        <w:t xml:space="preserve"> Муромцевского района</w:t>
      </w:r>
      <w:r w:rsidRPr="00814DBE">
        <w:rPr>
          <w:sz w:val="28"/>
          <w:szCs w:val="28"/>
        </w:rPr>
        <w:t xml:space="preserve"> «От Рождества Христова до Светлой Пасхи»</w:t>
      </w:r>
      <w:r w:rsidR="00814DBE">
        <w:rPr>
          <w:sz w:val="28"/>
          <w:szCs w:val="28"/>
        </w:rPr>
        <w:t xml:space="preserve"> </w:t>
      </w:r>
      <w:r w:rsidRPr="00814DBE">
        <w:rPr>
          <w:sz w:val="28"/>
          <w:szCs w:val="28"/>
        </w:rPr>
        <w:t>(Приложение №1).</w:t>
      </w:r>
    </w:p>
    <w:p w:rsidR="00AE43A4" w:rsidRPr="00814DBE" w:rsidRDefault="00AE43A4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4DBE">
        <w:rPr>
          <w:sz w:val="28"/>
          <w:szCs w:val="28"/>
        </w:rPr>
        <w:t>Назначить ответственным  за организацию и проведение фестиваля МБУ ДО «ЦВР».</w:t>
      </w:r>
    </w:p>
    <w:p w:rsidR="00AE43A4" w:rsidRPr="00814DBE" w:rsidRDefault="00AE43A4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4DBE">
        <w:rPr>
          <w:sz w:val="28"/>
          <w:szCs w:val="28"/>
        </w:rPr>
        <w:t>Утвердить состав организациионного комитета по про</w:t>
      </w:r>
      <w:r w:rsidR="00556A63">
        <w:rPr>
          <w:sz w:val="28"/>
          <w:szCs w:val="28"/>
        </w:rPr>
        <w:t>ведению фестиваля (Приложение №2</w:t>
      </w:r>
      <w:r w:rsidRPr="00814DBE">
        <w:rPr>
          <w:sz w:val="28"/>
          <w:szCs w:val="28"/>
        </w:rPr>
        <w:t>).</w:t>
      </w:r>
    </w:p>
    <w:p w:rsidR="00AE43A4" w:rsidRPr="00814DBE" w:rsidRDefault="00AE43A4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4DBE">
        <w:rPr>
          <w:sz w:val="28"/>
          <w:szCs w:val="28"/>
        </w:rPr>
        <w:t>Руководителям образовательных учреждений обеспечить участие обучающихся в фестивале в соответствии с Положением.</w:t>
      </w:r>
    </w:p>
    <w:p w:rsidR="00AE43A4" w:rsidRPr="00814DBE" w:rsidRDefault="00AE43A4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4DBE">
        <w:rPr>
          <w:sz w:val="28"/>
          <w:szCs w:val="28"/>
        </w:rPr>
        <w:t>Направить данный приказ в общеобразовательные учреждения (Салапахина Е.Е).</w:t>
      </w:r>
    </w:p>
    <w:p w:rsidR="00AE43A4" w:rsidRPr="00814DBE" w:rsidRDefault="00AE43A4" w:rsidP="00814DBE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4DBE">
        <w:rPr>
          <w:sz w:val="28"/>
          <w:szCs w:val="28"/>
        </w:rPr>
        <w:t xml:space="preserve">Контроль исполнения данного </w:t>
      </w:r>
      <w:r w:rsidR="00814DBE">
        <w:rPr>
          <w:sz w:val="28"/>
          <w:szCs w:val="28"/>
        </w:rPr>
        <w:t>приказа возло</w:t>
      </w:r>
      <w:r w:rsidRPr="00814DBE">
        <w:rPr>
          <w:sz w:val="28"/>
          <w:szCs w:val="28"/>
        </w:rPr>
        <w:t>жить на Качура Е.В. заместителя Председателя КО.</w:t>
      </w:r>
    </w:p>
    <w:p w:rsidR="00AE43A4" w:rsidRPr="00814DBE" w:rsidRDefault="00AE43A4" w:rsidP="00814DB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E43A4" w:rsidRPr="00814DBE" w:rsidRDefault="00AE43A4" w:rsidP="00AE43A4">
      <w:pPr>
        <w:ind w:firstLine="567"/>
        <w:rPr>
          <w:sz w:val="28"/>
          <w:szCs w:val="28"/>
        </w:rPr>
      </w:pPr>
      <w:r w:rsidRPr="00814DBE">
        <w:rPr>
          <w:sz w:val="28"/>
          <w:szCs w:val="28"/>
        </w:rPr>
        <w:t>Председатель</w:t>
      </w:r>
    </w:p>
    <w:p w:rsidR="00AE43A4" w:rsidRPr="00814DBE" w:rsidRDefault="00AE43A4" w:rsidP="00AE43A4">
      <w:pPr>
        <w:ind w:firstLine="567"/>
        <w:rPr>
          <w:sz w:val="28"/>
          <w:szCs w:val="28"/>
        </w:rPr>
      </w:pPr>
      <w:r w:rsidRPr="00814DBE">
        <w:rPr>
          <w:sz w:val="28"/>
          <w:szCs w:val="28"/>
        </w:rPr>
        <w:t>Комитета образования                                                       О.П.Голубева</w:t>
      </w:r>
    </w:p>
    <w:p w:rsidR="00814DBE" w:rsidRDefault="00814DBE" w:rsidP="00814DBE">
      <w:pPr>
        <w:ind w:left="538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1 к приказу Комитета образования Администрации Муромцевского муниципального района Омской области от 06.02.2024 № </w:t>
      </w:r>
      <w:r w:rsidRPr="00AD3AAB">
        <w:rPr>
          <w:color w:val="000000"/>
          <w:sz w:val="20"/>
          <w:szCs w:val="20"/>
        </w:rPr>
        <w:t xml:space="preserve">   </w:t>
      </w:r>
    </w:p>
    <w:p w:rsidR="00AE43A4" w:rsidRDefault="00AE43A4" w:rsidP="00AE43A4"/>
    <w:p w:rsidR="00950C01" w:rsidRPr="00814DBE" w:rsidRDefault="00635468" w:rsidP="00814DBE">
      <w:pPr>
        <w:jc w:val="center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Положение</w:t>
      </w:r>
    </w:p>
    <w:p w:rsidR="00635468" w:rsidRPr="00814DBE" w:rsidRDefault="00814DBE" w:rsidP="00814DBE">
      <w:pPr>
        <w:jc w:val="center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о</w:t>
      </w:r>
      <w:r w:rsidR="00635468" w:rsidRPr="00814DBE">
        <w:rPr>
          <w:rFonts w:cs="Times New Roman"/>
          <w:b/>
          <w:sz w:val="28"/>
          <w:szCs w:val="28"/>
        </w:rPr>
        <w:t xml:space="preserve"> проведении  муниципального</w:t>
      </w:r>
      <w:r w:rsidRPr="00814DBE">
        <w:rPr>
          <w:rFonts w:cs="Times New Roman"/>
          <w:b/>
          <w:sz w:val="28"/>
          <w:szCs w:val="28"/>
        </w:rPr>
        <w:t xml:space="preserve"> этапа областного</w:t>
      </w:r>
      <w:r w:rsidR="00635468" w:rsidRPr="00814DBE">
        <w:rPr>
          <w:rFonts w:cs="Times New Roman"/>
          <w:b/>
          <w:sz w:val="28"/>
          <w:szCs w:val="28"/>
        </w:rPr>
        <w:t xml:space="preserve">  фестиваля для обучающихся</w:t>
      </w:r>
      <w:r w:rsidRPr="00814DBE">
        <w:rPr>
          <w:rFonts w:cs="Times New Roman"/>
          <w:b/>
          <w:sz w:val="28"/>
          <w:szCs w:val="28"/>
        </w:rPr>
        <w:t xml:space="preserve"> о</w:t>
      </w:r>
      <w:r w:rsidR="00635468" w:rsidRPr="00814DBE">
        <w:rPr>
          <w:rFonts w:cs="Times New Roman"/>
          <w:b/>
          <w:sz w:val="28"/>
          <w:szCs w:val="28"/>
        </w:rPr>
        <w:t>бщеобразовательных учреждений</w:t>
      </w:r>
      <w:r w:rsidRPr="00814DBE">
        <w:rPr>
          <w:rFonts w:cs="Times New Roman"/>
          <w:b/>
          <w:sz w:val="28"/>
          <w:szCs w:val="28"/>
        </w:rPr>
        <w:t xml:space="preserve"> Муромцевского района</w:t>
      </w:r>
    </w:p>
    <w:p w:rsidR="00635468" w:rsidRPr="00814DBE" w:rsidRDefault="00635468" w:rsidP="00814DBE">
      <w:pPr>
        <w:jc w:val="center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«От Рождества Христова до Светлой Пасхи»</w:t>
      </w:r>
    </w:p>
    <w:p w:rsidR="00635468" w:rsidRPr="00814DBE" w:rsidRDefault="00635468" w:rsidP="00814DBE">
      <w:pPr>
        <w:jc w:val="both"/>
        <w:rPr>
          <w:rFonts w:cs="Times New Roman"/>
          <w:b/>
          <w:sz w:val="28"/>
          <w:szCs w:val="28"/>
        </w:rPr>
      </w:pPr>
    </w:p>
    <w:p w:rsidR="00635468" w:rsidRPr="00814DBE" w:rsidRDefault="00635468" w:rsidP="00814DBE">
      <w:pPr>
        <w:jc w:val="center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1.Общее положения</w:t>
      </w:r>
    </w:p>
    <w:p w:rsidR="00E63AAA" w:rsidRPr="00814DBE" w:rsidRDefault="00E63AAA" w:rsidP="00814DBE">
      <w:pPr>
        <w:jc w:val="both"/>
        <w:rPr>
          <w:rFonts w:cs="Times New Roman"/>
          <w:sz w:val="28"/>
          <w:szCs w:val="28"/>
        </w:rPr>
      </w:pPr>
    </w:p>
    <w:p w:rsidR="00635468" w:rsidRPr="00814DBE" w:rsidRDefault="004401F1" w:rsidP="00814DBE">
      <w:pPr>
        <w:ind w:firstLine="567"/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1.</w:t>
      </w:r>
      <w:r w:rsidR="004D1A75">
        <w:rPr>
          <w:rFonts w:cs="Times New Roman"/>
          <w:sz w:val="28"/>
          <w:szCs w:val="28"/>
        </w:rPr>
        <w:t>1.</w:t>
      </w:r>
      <w:r w:rsidRPr="00814DBE">
        <w:rPr>
          <w:rFonts w:cs="Times New Roman"/>
          <w:sz w:val="28"/>
          <w:szCs w:val="28"/>
        </w:rPr>
        <w:t xml:space="preserve">Областной фестиваль для обучающихся общеобразовательных учреждений </w:t>
      </w:r>
      <w:r w:rsidR="004D1A75">
        <w:rPr>
          <w:rFonts w:cs="Times New Roman"/>
          <w:sz w:val="28"/>
          <w:szCs w:val="28"/>
        </w:rPr>
        <w:t>Муромцевского района и воскресной</w:t>
      </w:r>
      <w:r w:rsidRPr="00814DBE">
        <w:rPr>
          <w:rFonts w:cs="Times New Roman"/>
          <w:sz w:val="28"/>
          <w:szCs w:val="28"/>
        </w:rPr>
        <w:t xml:space="preserve"> школ</w:t>
      </w:r>
      <w:r w:rsidR="004D1A75">
        <w:rPr>
          <w:rFonts w:cs="Times New Roman"/>
          <w:sz w:val="28"/>
          <w:szCs w:val="28"/>
        </w:rPr>
        <w:t>ы</w:t>
      </w:r>
      <w:r w:rsidRPr="00814DBE">
        <w:rPr>
          <w:rFonts w:cs="Times New Roman"/>
          <w:sz w:val="28"/>
          <w:szCs w:val="28"/>
        </w:rPr>
        <w:t xml:space="preserve"> </w:t>
      </w:r>
      <w:r w:rsidR="004D1A75">
        <w:rPr>
          <w:rFonts w:cs="Times New Roman"/>
          <w:sz w:val="28"/>
          <w:szCs w:val="28"/>
        </w:rPr>
        <w:t>Муромцевского района</w:t>
      </w:r>
      <w:r w:rsidRPr="00814DBE">
        <w:rPr>
          <w:rFonts w:cs="Times New Roman"/>
          <w:sz w:val="28"/>
          <w:szCs w:val="28"/>
        </w:rPr>
        <w:t xml:space="preserve"> «От Рождества Христова до Светлой Пасхи» (дал</w:t>
      </w:r>
      <w:r w:rsidR="004D1A75">
        <w:rPr>
          <w:rFonts w:cs="Times New Roman"/>
          <w:sz w:val="28"/>
          <w:szCs w:val="28"/>
        </w:rPr>
        <w:t>ее-фестиваль) проводится</w:t>
      </w:r>
      <w:r w:rsidRPr="00814DBE">
        <w:rPr>
          <w:rFonts w:cs="Times New Roman"/>
          <w:sz w:val="28"/>
          <w:szCs w:val="28"/>
        </w:rPr>
        <w:t xml:space="preserve"> в честь православных праздников Рождес</w:t>
      </w:r>
      <w:r w:rsidR="002665DE">
        <w:rPr>
          <w:rFonts w:cs="Times New Roman"/>
          <w:sz w:val="28"/>
          <w:szCs w:val="28"/>
        </w:rPr>
        <w:t>тва Христова, Крещения Христова</w:t>
      </w:r>
      <w:r w:rsidRPr="00814DBE">
        <w:rPr>
          <w:rFonts w:cs="Times New Roman"/>
          <w:sz w:val="28"/>
          <w:szCs w:val="28"/>
        </w:rPr>
        <w:t>, Воскресения Христова.</w:t>
      </w:r>
    </w:p>
    <w:p w:rsidR="004D1A75" w:rsidRPr="00E056B1" w:rsidRDefault="004D1A75" w:rsidP="002665DE">
      <w:pPr>
        <w:tabs>
          <w:tab w:val="left" w:pos="851"/>
        </w:tabs>
        <w:ind w:right="-1" w:firstLine="567"/>
        <w:jc w:val="both"/>
      </w:pPr>
      <w:r>
        <w:rPr>
          <w:rFonts w:cs="Times New Roman"/>
          <w:sz w:val="28"/>
          <w:szCs w:val="28"/>
        </w:rPr>
        <w:t>1.</w:t>
      </w:r>
      <w:r w:rsidR="004401F1" w:rsidRPr="00814DBE">
        <w:rPr>
          <w:rFonts w:cs="Times New Roman"/>
          <w:sz w:val="28"/>
          <w:szCs w:val="28"/>
        </w:rPr>
        <w:t>2.</w:t>
      </w:r>
      <w:r w:rsidRPr="004D1A75">
        <w:rPr>
          <w:sz w:val="28"/>
          <w:szCs w:val="28"/>
        </w:rPr>
        <w:t xml:space="preserve"> </w:t>
      </w:r>
      <w:r w:rsidRPr="004D3FCF">
        <w:rPr>
          <w:sz w:val="28"/>
          <w:szCs w:val="28"/>
        </w:rPr>
        <w:t xml:space="preserve">Организаторами </w:t>
      </w:r>
      <w:r>
        <w:rPr>
          <w:sz w:val="28"/>
          <w:szCs w:val="28"/>
        </w:rPr>
        <w:t>фестиваля</w:t>
      </w:r>
      <w:r w:rsidRPr="004D3FCF">
        <w:rPr>
          <w:sz w:val="28"/>
          <w:szCs w:val="28"/>
        </w:rPr>
        <w:t xml:space="preserve"> являются Комитет </w:t>
      </w:r>
      <w:r w:rsidR="002665DE">
        <w:rPr>
          <w:sz w:val="28"/>
          <w:szCs w:val="28"/>
        </w:rPr>
        <w:t>о</w:t>
      </w:r>
      <w:r w:rsidRPr="004D3FCF">
        <w:rPr>
          <w:sz w:val="28"/>
          <w:szCs w:val="28"/>
        </w:rPr>
        <w:t>бразования Администрации Муромцевского муниципального района Омской области, МБУ ДО «Центр внешкольной работы».</w:t>
      </w:r>
    </w:p>
    <w:p w:rsidR="004401F1" w:rsidRDefault="004D1A75" w:rsidP="00814DBE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4401F1" w:rsidRPr="00814DBE">
        <w:rPr>
          <w:rFonts w:cs="Times New Roman"/>
          <w:sz w:val="28"/>
          <w:szCs w:val="28"/>
        </w:rPr>
        <w:t>3.Фестиваль проводится в целях духовно-нравственного просвещения, воспитания и приобщения обучающихся и их семей к традиционной православной культуре; популяризации и развития речевой культуры обучающихся, развития декоративно-прикладного творчества.</w:t>
      </w:r>
    </w:p>
    <w:p w:rsidR="00556A63" w:rsidRDefault="00556A63" w:rsidP="00556A63">
      <w:pPr>
        <w:pStyle w:val="a6"/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10C6B">
        <w:rPr>
          <w:sz w:val="28"/>
          <w:szCs w:val="28"/>
        </w:rPr>
        <w:t>Для проведения Конкурса создается организационный комитет.</w:t>
      </w:r>
    </w:p>
    <w:p w:rsidR="00556A63" w:rsidRPr="00813404" w:rsidRDefault="00556A63" w:rsidP="00556A63">
      <w:pPr>
        <w:pStyle w:val="a6"/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813404">
        <w:rPr>
          <w:sz w:val="28"/>
          <w:szCs w:val="28"/>
        </w:rPr>
        <w:t>Оргкомитет Конкурса:</w:t>
      </w:r>
    </w:p>
    <w:p w:rsidR="00556A63" w:rsidRPr="004D3FCF" w:rsidRDefault="00556A63" w:rsidP="00556A63">
      <w:pPr>
        <w:tabs>
          <w:tab w:val="left" w:pos="851"/>
        </w:tabs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FCF">
        <w:rPr>
          <w:sz w:val="28"/>
          <w:szCs w:val="28"/>
        </w:rPr>
        <w:t>осуществляет прием заявок участников Конкурса;</w:t>
      </w:r>
    </w:p>
    <w:p w:rsidR="00556A63" w:rsidRDefault="00556A63" w:rsidP="00556A63">
      <w:pPr>
        <w:tabs>
          <w:tab w:val="left" w:pos="851"/>
        </w:tabs>
        <w:ind w:right="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FCF">
        <w:rPr>
          <w:sz w:val="28"/>
          <w:szCs w:val="28"/>
        </w:rPr>
        <w:t xml:space="preserve">формирует состав жюри Конкурса (далее — жюри); </w:t>
      </w:r>
    </w:p>
    <w:p w:rsidR="00556A63" w:rsidRPr="004D3FCF" w:rsidRDefault="00556A63" w:rsidP="00556A63">
      <w:pPr>
        <w:tabs>
          <w:tab w:val="left" w:pos="709"/>
          <w:tab w:val="left" w:pos="851"/>
          <w:tab w:val="left" w:pos="993"/>
          <w:tab w:val="left" w:pos="4545"/>
        </w:tabs>
        <w:ind w:firstLine="567"/>
        <w:jc w:val="both"/>
        <w:rPr>
          <w:b/>
          <w:sz w:val="28"/>
          <w:szCs w:val="28"/>
        </w:rPr>
      </w:pPr>
      <w:r w:rsidRPr="004D3FCF">
        <w:rPr>
          <w:b/>
          <w:sz w:val="28"/>
          <w:szCs w:val="28"/>
        </w:rPr>
        <w:t>Жюри:</w:t>
      </w:r>
      <w:r>
        <w:rPr>
          <w:b/>
          <w:sz w:val="28"/>
          <w:szCs w:val="28"/>
        </w:rPr>
        <w:tab/>
      </w:r>
    </w:p>
    <w:p w:rsidR="00556A63" w:rsidRPr="00310C6B" w:rsidRDefault="00556A63" w:rsidP="00556A63">
      <w:pPr>
        <w:pStyle w:val="a6"/>
        <w:tabs>
          <w:tab w:val="left" w:pos="567"/>
          <w:tab w:val="left" w:pos="851"/>
        </w:tabs>
        <w:ind w:left="0" w:firstLine="567"/>
        <w:rPr>
          <w:sz w:val="28"/>
          <w:szCs w:val="28"/>
        </w:rPr>
      </w:pPr>
      <w:r w:rsidRPr="00310C6B">
        <w:rPr>
          <w:sz w:val="28"/>
          <w:szCs w:val="28"/>
        </w:rPr>
        <w:t xml:space="preserve">- оценивает конкурсные работы в соответствии с критериями оценки  в </w:t>
      </w:r>
      <w:r>
        <w:rPr>
          <w:sz w:val="28"/>
          <w:szCs w:val="28"/>
        </w:rPr>
        <w:t xml:space="preserve">       </w:t>
      </w:r>
      <w:r w:rsidRPr="00310C6B">
        <w:rPr>
          <w:sz w:val="28"/>
          <w:szCs w:val="28"/>
        </w:rPr>
        <w:t>каждой возрастной категории;</w:t>
      </w:r>
    </w:p>
    <w:p w:rsidR="00556A63" w:rsidRPr="004C7D8A" w:rsidRDefault="00556A63" w:rsidP="00556A63">
      <w:pPr>
        <w:tabs>
          <w:tab w:val="left" w:pos="851"/>
        </w:tabs>
        <w:ind w:right="28"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</w:t>
      </w:r>
      <w:r w:rsidRPr="002C55AC">
        <w:t xml:space="preserve"> </w:t>
      </w:r>
      <w:r w:rsidRPr="004C7D8A">
        <w:rPr>
          <w:sz w:val="28"/>
          <w:szCs w:val="28"/>
        </w:rPr>
        <w:t>осуществляет экспертную оценку конкурсных работ в соответствии</w:t>
      </w:r>
      <w:r>
        <w:rPr>
          <w:sz w:val="28"/>
          <w:szCs w:val="28"/>
        </w:rPr>
        <w:t xml:space="preserve"> с критериями.</w:t>
      </w:r>
    </w:p>
    <w:p w:rsidR="00556A63" w:rsidRDefault="00556A63" w:rsidP="00556A6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- определяет победителей (</w:t>
      </w:r>
      <w:r w:rsidRPr="00310C6B">
        <w:rPr>
          <w:sz w:val="28"/>
          <w:szCs w:val="28"/>
          <w:lang w:val="en-US"/>
        </w:rPr>
        <w:t>I</w:t>
      </w:r>
      <w:r w:rsidRPr="00310C6B">
        <w:rPr>
          <w:sz w:val="28"/>
          <w:szCs w:val="28"/>
        </w:rPr>
        <w:t xml:space="preserve"> место) и призеров (</w:t>
      </w:r>
      <w:r w:rsidRPr="00310C6B">
        <w:rPr>
          <w:sz w:val="28"/>
          <w:szCs w:val="28"/>
          <w:lang w:val="en-US"/>
        </w:rPr>
        <w:t>II</w:t>
      </w:r>
      <w:r w:rsidRPr="00310C6B">
        <w:rPr>
          <w:sz w:val="28"/>
          <w:szCs w:val="28"/>
        </w:rPr>
        <w:t xml:space="preserve">, </w:t>
      </w:r>
      <w:r w:rsidRPr="00310C6B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место) </w:t>
      </w:r>
      <w:r w:rsidR="006F732A">
        <w:rPr>
          <w:sz w:val="28"/>
          <w:szCs w:val="28"/>
        </w:rPr>
        <w:t>фестиваля</w:t>
      </w:r>
      <w:r w:rsidRPr="00310C6B">
        <w:rPr>
          <w:sz w:val="28"/>
          <w:szCs w:val="28"/>
        </w:rPr>
        <w:t>.</w:t>
      </w:r>
    </w:p>
    <w:p w:rsidR="00556A63" w:rsidRPr="0094696A" w:rsidRDefault="00556A63" w:rsidP="00556A63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4696A">
        <w:rPr>
          <w:sz w:val="28"/>
          <w:szCs w:val="28"/>
        </w:rPr>
        <w:t xml:space="preserve">Состав жюри </w:t>
      </w:r>
      <w:r w:rsidR="006F732A">
        <w:rPr>
          <w:sz w:val="28"/>
          <w:szCs w:val="28"/>
        </w:rPr>
        <w:t>фестиваля</w:t>
      </w:r>
      <w:r w:rsidRPr="0094696A">
        <w:rPr>
          <w:sz w:val="28"/>
          <w:szCs w:val="28"/>
        </w:rPr>
        <w:t xml:space="preserve"> формируе</w:t>
      </w:r>
      <w:r>
        <w:rPr>
          <w:sz w:val="28"/>
          <w:szCs w:val="28"/>
        </w:rPr>
        <w:t xml:space="preserve">тся из числа педагогических </w:t>
      </w:r>
      <w:r w:rsidRPr="0094696A">
        <w:rPr>
          <w:sz w:val="28"/>
          <w:szCs w:val="28"/>
        </w:rPr>
        <w:t>работников, работников учреждений культуры.</w:t>
      </w:r>
    </w:p>
    <w:p w:rsidR="00556A63" w:rsidRPr="00814DBE" w:rsidRDefault="00556A63" w:rsidP="00814DBE">
      <w:pPr>
        <w:ind w:firstLine="567"/>
        <w:jc w:val="both"/>
        <w:rPr>
          <w:rFonts w:cs="Times New Roman"/>
          <w:sz w:val="28"/>
          <w:szCs w:val="28"/>
        </w:rPr>
      </w:pPr>
    </w:p>
    <w:p w:rsidR="004401F1" w:rsidRPr="004D1A75" w:rsidRDefault="004401F1" w:rsidP="004D1A75">
      <w:pPr>
        <w:ind w:firstLine="567"/>
        <w:jc w:val="center"/>
        <w:rPr>
          <w:rFonts w:cs="Times New Roman"/>
          <w:b/>
          <w:sz w:val="28"/>
          <w:szCs w:val="28"/>
        </w:rPr>
      </w:pPr>
      <w:r w:rsidRPr="004D1A75">
        <w:rPr>
          <w:rFonts w:cs="Times New Roman"/>
          <w:b/>
          <w:sz w:val="28"/>
          <w:szCs w:val="28"/>
        </w:rPr>
        <w:t>2.Участники фестиваля</w:t>
      </w:r>
    </w:p>
    <w:p w:rsidR="002665DE" w:rsidRPr="00310C6B" w:rsidRDefault="004D1A75" w:rsidP="002665DE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E63AAA" w:rsidRPr="00814DB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1.</w:t>
      </w:r>
      <w:r w:rsidR="00E63AAA" w:rsidRPr="00814DBE">
        <w:rPr>
          <w:rFonts w:cs="Times New Roman"/>
          <w:sz w:val="28"/>
          <w:szCs w:val="28"/>
        </w:rPr>
        <w:t xml:space="preserve">В фестивале могут принять участие творческие коллективы (семейные и школьные коллективы) и отдельные исполнители общеобразовательных учреждений </w:t>
      </w:r>
      <w:r>
        <w:rPr>
          <w:rFonts w:cs="Times New Roman"/>
          <w:sz w:val="28"/>
          <w:szCs w:val="28"/>
        </w:rPr>
        <w:t>Муромцевского района</w:t>
      </w:r>
      <w:r w:rsidR="00E63AAA" w:rsidRPr="00814DBE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воскресные</w:t>
      </w:r>
      <w:r w:rsidR="00E63AAA" w:rsidRPr="00814DBE">
        <w:rPr>
          <w:rFonts w:cs="Times New Roman"/>
          <w:sz w:val="28"/>
          <w:szCs w:val="28"/>
        </w:rPr>
        <w:t xml:space="preserve"> школ</w:t>
      </w:r>
      <w:r>
        <w:rPr>
          <w:rFonts w:cs="Times New Roman"/>
          <w:sz w:val="28"/>
          <w:szCs w:val="28"/>
        </w:rPr>
        <w:t>ы</w:t>
      </w:r>
      <w:r w:rsidR="00E63AAA" w:rsidRPr="00814DB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Муромцевского района</w:t>
      </w:r>
      <w:r w:rsidR="002665DE">
        <w:rPr>
          <w:rFonts w:cs="Times New Roman"/>
          <w:sz w:val="28"/>
          <w:szCs w:val="28"/>
        </w:rPr>
        <w:t xml:space="preserve">, </w:t>
      </w:r>
      <w:r w:rsidR="002665DE" w:rsidRPr="00310C6B">
        <w:rPr>
          <w:sz w:val="28"/>
          <w:szCs w:val="28"/>
        </w:rPr>
        <w:t xml:space="preserve">обучающиеся государственных, муниципальных образовательных организаций всех типов и видов Муромцевского муниципального района (в том числе, оказавшиеся в трудной жизненной ситуации: дети с ОВЗ и инвалидностью, дети-сироты, дети,  оставшиеся без попечения родителей, дети, нуждающиеся в особых условиях </w:t>
      </w:r>
      <w:r w:rsidR="002665DE" w:rsidRPr="00310C6B">
        <w:rPr>
          <w:sz w:val="28"/>
          <w:szCs w:val="28"/>
        </w:rPr>
        <w:lastRenderedPageBreak/>
        <w:t>обучения и воспитания).</w:t>
      </w:r>
    </w:p>
    <w:p w:rsidR="00E63AAA" w:rsidRPr="00814DBE" w:rsidRDefault="00E63AAA" w:rsidP="00814DBE">
      <w:pPr>
        <w:ind w:firstLine="567"/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Возраст участников фестиваля не ограничен.</w:t>
      </w:r>
    </w:p>
    <w:p w:rsidR="004D1A75" w:rsidRDefault="004D1A75" w:rsidP="004D1A75">
      <w:pPr>
        <w:jc w:val="center"/>
        <w:rPr>
          <w:rFonts w:cs="Times New Roman"/>
          <w:b/>
          <w:sz w:val="28"/>
          <w:szCs w:val="28"/>
        </w:rPr>
      </w:pPr>
    </w:p>
    <w:p w:rsidR="00E63AAA" w:rsidRPr="004D1A75" w:rsidRDefault="00E63AAA" w:rsidP="004D1A75">
      <w:pPr>
        <w:jc w:val="center"/>
        <w:rPr>
          <w:rFonts w:cs="Times New Roman"/>
          <w:b/>
          <w:sz w:val="28"/>
          <w:szCs w:val="28"/>
        </w:rPr>
      </w:pPr>
      <w:r w:rsidRPr="004D1A75">
        <w:rPr>
          <w:rFonts w:cs="Times New Roman"/>
          <w:b/>
          <w:sz w:val="28"/>
          <w:szCs w:val="28"/>
        </w:rPr>
        <w:t>3.Порядок и условия проведения фестиваля</w:t>
      </w:r>
    </w:p>
    <w:p w:rsidR="00E63AAA" w:rsidRPr="00814DBE" w:rsidRDefault="006F732A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</w:t>
      </w:r>
      <w:r w:rsidR="004D1A75">
        <w:rPr>
          <w:rFonts w:cs="Times New Roman"/>
          <w:sz w:val="28"/>
          <w:szCs w:val="28"/>
        </w:rPr>
        <w:t xml:space="preserve">Фестиваль проводится </w:t>
      </w:r>
      <w:r w:rsidR="00E63AAA" w:rsidRPr="00814DBE">
        <w:rPr>
          <w:rFonts w:cs="Times New Roman"/>
          <w:sz w:val="28"/>
          <w:szCs w:val="28"/>
        </w:rPr>
        <w:t>12 апреля 2024 года</w:t>
      </w:r>
      <w:r w:rsidR="004D1A75">
        <w:rPr>
          <w:rFonts w:cs="Times New Roman"/>
          <w:sz w:val="28"/>
          <w:szCs w:val="28"/>
        </w:rPr>
        <w:t xml:space="preserve"> на базе МБУ ДО «Центр внешкольной работы» и </w:t>
      </w:r>
      <w:r w:rsidR="00E63AAA" w:rsidRPr="00814DBE">
        <w:rPr>
          <w:rFonts w:cs="Times New Roman"/>
          <w:sz w:val="28"/>
          <w:szCs w:val="28"/>
        </w:rPr>
        <w:t>является открытым творческим конкурсом обучающихся и коллективов общеобразовательных учреждений Муромцевского района.</w:t>
      </w:r>
    </w:p>
    <w:p w:rsidR="004D1A75" w:rsidRDefault="004D1A75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="00E63AAA" w:rsidRPr="00814DBE">
        <w:rPr>
          <w:rFonts w:cs="Times New Roman"/>
          <w:sz w:val="28"/>
          <w:szCs w:val="28"/>
        </w:rPr>
        <w:t>.Заявки</w:t>
      </w:r>
      <w:r>
        <w:rPr>
          <w:rFonts w:cs="Times New Roman"/>
          <w:sz w:val="28"/>
          <w:szCs w:val="28"/>
        </w:rPr>
        <w:t xml:space="preserve"> (Приложение </w:t>
      </w:r>
      <w:r w:rsidR="002665DE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)</w:t>
      </w:r>
      <w:r w:rsidR="006F732A">
        <w:rPr>
          <w:rFonts w:cs="Times New Roman"/>
          <w:sz w:val="28"/>
          <w:szCs w:val="28"/>
        </w:rPr>
        <w:t>, согласия на обработку персональных данных участника (Приложение 4)</w:t>
      </w:r>
      <w:r>
        <w:rPr>
          <w:rFonts w:cs="Times New Roman"/>
          <w:sz w:val="28"/>
          <w:szCs w:val="28"/>
        </w:rPr>
        <w:t xml:space="preserve"> присылаются до 8 апреля 2024г. на электронный адрес </w:t>
      </w:r>
      <w:r w:rsidRPr="00814DBE">
        <w:rPr>
          <w:rFonts w:cs="Times New Roman"/>
          <w:sz w:val="28"/>
          <w:szCs w:val="28"/>
        </w:rPr>
        <w:t xml:space="preserve"> </w:t>
      </w:r>
      <w:hyperlink r:id="rId8" w:history="1">
        <w:r w:rsidRPr="00814DBE">
          <w:rPr>
            <w:rStyle w:val="a7"/>
            <w:rFonts w:cs="Times New Roman"/>
            <w:sz w:val="28"/>
            <w:szCs w:val="28"/>
            <w:lang w:val="en-US"/>
          </w:rPr>
          <w:t>yelena</w:t>
        </w:r>
        <w:r w:rsidRPr="00814DBE">
          <w:rPr>
            <w:rStyle w:val="a7"/>
            <w:rFonts w:cs="Times New Roman"/>
            <w:sz w:val="28"/>
            <w:szCs w:val="28"/>
          </w:rPr>
          <w:t>.</w:t>
        </w:r>
        <w:r w:rsidRPr="00814DBE">
          <w:rPr>
            <w:rStyle w:val="a7"/>
            <w:rFonts w:cs="Times New Roman"/>
            <w:sz w:val="28"/>
            <w:szCs w:val="28"/>
            <w:lang w:val="en-US"/>
          </w:rPr>
          <w:t>sinitsyna</w:t>
        </w:r>
        <w:r w:rsidRPr="00814DBE">
          <w:rPr>
            <w:rStyle w:val="a7"/>
            <w:rFonts w:cs="Times New Roman"/>
            <w:sz w:val="28"/>
            <w:szCs w:val="28"/>
          </w:rPr>
          <w:t>.1977@</w:t>
        </w:r>
        <w:r w:rsidRPr="00814DBE">
          <w:rPr>
            <w:rStyle w:val="a7"/>
            <w:rFonts w:cs="Times New Roman"/>
            <w:sz w:val="28"/>
            <w:szCs w:val="28"/>
            <w:lang w:val="en-US"/>
          </w:rPr>
          <w:t>mail</w:t>
        </w:r>
        <w:r w:rsidRPr="00814DBE">
          <w:rPr>
            <w:rStyle w:val="a7"/>
            <w:rFonts w:cs="Times New Roman"/>
            <w:sz w:val="28"/>
            <w:szCs w:val="28"/>
          </w:rPr>
          <w:t>.</w:t>
        </w:r>
        <w:r w:rsidRPr="00814DBE">
          <w:rPr>
            <w:rStyle w:val="a7"/>
            <w:rFonts w:cs="Times New Roman"/>
            <w:sz w:val="28"/>
            <w:szCs w:val="28"/>
            <w:lang w:val="en-US"/>
          </w:rPr>
          <w:t>ru</w:t>
        </w:r>
      </w:hyperlink>
      <w:r>
        <w:rPr>
          <w:rFonts w:cs="Times New Roman"/>
          <w:sz w:val="28"/>
          <w:szCs w:val="28"/>
        </w:rPr>
        <w:t xml:space="preserve">. Конкурсные </w:t>
      </w:r>
      <w:r w:rsidR="00E63AAA" w:rsidRPr="00814DBE">
        <w:rPr>
          <w:rFonts w:cs="Times New Roman"/>
          <w:sz w:val="28"/>
          <w:szCs w:val="28"/>
        </w:rPr>
        <w:t>работы</w:t>
      </w:r>
      <w:r w:rsidR="006F732A">
        <w:rPr>
          <w:rFonts w:cs="Times New Roman"/>
          <w:sz w:val="28"/>
          <w:szCs w:val="28"/>
        </w:rPr>
        <w:t xml:space="preserve"> в номинации «Декоративн-прикладное творчество» </w:t>
      </w:r>
      <w:r>
        <w:rPr>
          <w:rFonts w:cs="Times New Roman"/>
          <w:sz w:val="28"/>
          <w:szCs w:val="28"/>
        </w:rPr>
        <w:t xml:space="preserve">направляются также до 8 апреля 2024г. в МБУ ДО «Центр внешкольной работы». </w:t>
      </w:r>
      <w:r w:rsidR="00E63AAA" w:rsidRPr="00814DBE">
        <w:rPr>
          <w:rFonts w:cs="Times New Roman"/>
          <w:sz w:val="28"/>
          <w:szCs w:val="28"/>
        </w:rPr>
        <w:t xml:space="preserve"> </w:t>
      </w:r>
    </w:p>
    <w:p w:rsidR="007D16CF" w:rsidRPr="004D1A75" w:rsidRDefault="004D1A75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</w:t>
      </w:r>
      <w:r w:rsidRPr="004D1A75">
        <w:rPr>
          <w:rFonts w:cs="Times New Roman"/>
          <w:sz w:val="28"/>
          <w:szCs w:val="28"/>
        </w:rPr>
        <w:t>Фестиваль проводится в 3 этапа</w:t>
      </w:r>
    </w:p>
    <w:p w:rsidR="00A52C7D" w:rsidRPr="00814DBE" w:rsidRDefault="004D1A75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 </w:t>
      </w:r>
      <w:r w:rsidR="00A52C7D" w:rsidRPr="00814DBE">
        <w:rPr>
          <w:rFonts w:cs="Times New Roman"/>
          <w:sz w:val="28"/>
          <w:szCs w:val="28"/>
        </w:rPr>
        <w:t>этап проводится в образовательных учреждениях до 01.04.2</w:t>
      </w:r>
      <w:r w:rsidR="00556A63">
        <w:rPr>
          <w:rFonts w:cs="Times New Roman"/>
          <w:sz w:val="28"/>
          <w:szCs w:val="28"/>
        </w:rPr>
        <w:t>02</w:t>
      </w:r>
      <w:r w:rsidR="00A52C7D" w:rsidRPr="00814DBE">
        <w:rPr>
          <w:rFonts w:cs="Times New Roman"/>
          <w:sz w:val="28"/>
          <w:szCs w:val="28"/>
        </w:rPr>
        <w:t>4г.</w:t>
      </w:r>
    </w:p>
    <w:p w:rsidR="00A52C7D" w:rsidRDefault="00556A63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2 </w:t>
      </w:r>
      <w:r w:rsidR="00A52C7D" w:rsidRPr="00814DBE">
        <w:rPr>
          <w:rFonts w:cs="Times New Roman"/>
          <w:sz w:val="28"/>
          <w:szCs w:val="28"/>
        </w:rPr>
        <w:t>этап муниципальный</w:t>
      </w:r>
      <w:r>
        <w:rPr>
          <w:rFonts w:cs="Times New Roman"/>
          <w:sz w:val="28"/>
          <w:szCs w:val="28"/>
        </w:rPr>
        <w:t xml:space="preserve"> проводится</w:t>
      </w:r>
      <w:r w:rsidR="00A52C7D" w:rsidRPr="00814DBE">
        <w:rPr>
          <w:rFonts w:cs="Times New Roman"/>
          <w:sz w:val="28"/>
          <w:szCs w:val="28"/>
        </w:rPr>
        <w:t xml:space="preserve"> до 12.04.2</w:t>
      </w:r>
      <w:r>
        <w:rPr>
          <w:rFonts w:cs="Times New Roman"/>
          <w:sz w:val="28"/>
          <w:szCs w:val="28"/>
        </w:rPr>
        <w:t>02</w:t>
      </w:r>
      <w:r w:rsidR="00A52C7D" w:rsidRPr="00814DBE">
        <w:rPr>
          <w:rFonts w:cs="Times New Roman"/>
          <w:sz w:val="28"/>
          <w:szCs w:val="28"/>
        </w:rPr>
        <w:t>4г.</w:t>
      </w:r>
    </w:p>
    <w:p w:rsidR="00556A63" w:rsidRPr="00814DBE" w:rsidRDefault="00556A63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3 </w:t>
      </w:r>
      <w:r w:rsidRPr="00814DBE">
        <w:rPr>
          <w:rFonts w:cs="Times New Roman"/>
          <w:sz w:val="28"/>
          <w:szCs w:val="28"/>
        </w:rPr>
        <w:t xml:space="preserve">этап региональный </w:t>
      </w:r>
    </w:p>
    <w:p w:rsidR="00556A63" w:rsidRDefault="00443B56" w:rsidP="006F732A">
      <w:pPr>
        <w:ind w:firstLine="567"/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Фестиваль проводится по н</w:t>
      </w:r>
      <w:r w:rsidR="00556A63">
        <w:rPr>
          <w:rFonts w:cs="Times New Roman"/>
          <w:sz w:val="28"/>
          <w:szCs w:val="28"/>
        </w:rPr>
        <w:t>оминациям «Художественное слово»</w:t>
      </w:r>
      <w:r w:rsidRPr="00814DBE">
        <w:rPr>
          <w:rFonts w:cs="Times New Roman"/>
          <w:sz w:val="28"/>
          <w:szCs w:val="28"/>
        </w:rPr>
        <w:t xml:space="preserve">, «Декоративно-прикладное творчество». </w:t>
      </w:r>
    </w:p>
    <w:p w:rsidR="006F732A" w:rsidRPr="00310C6B" w:rsidRDefault="00556A63" w:rsidP="006F73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3.4. На муниципальный этап ф</w:t>
      </w:r>
      <w:r w:rsidR="00443B56" w:rsidRPr="00814DBE">
        <w:rPr>
          <w:rFonts w:cs="Times New Roman"/>
          <w:sz w:val="28"/>
          <w:szCs w:val="28"/>
        </w:rPr>
        <w:t>естиваля участникам необходимо выполнить качественную видеозапись конкурсного выступления и разместить на любых бесплатных общедоступных облачных хостингах (Яндекс.Диск, облако Майл и др.).В заявке в соответствующей графе указать ссылку на просмотр видео.</w:t>
      </w:r>
      <w:r>
        <w:rPr>
          <w:rFonts w:cs="Times New Roman"/>
          <w:sz w:val="28"/>
          <w:szCs w:val="28"/>
        </w:rPr>
        <w:t xml:space="preserve"> </w:t>
      </w:r>
      <w:r w:rsidR="00443B56" w:rsidRPr="00814DBE">
        <w:rPr>
          <w:rFonts w:cs="Times New Roman"/>
          <w:sz w:val="28"/>
          <w:szCs w:val="28"/>
        </w:rPr>
        <w:t xml:space="preserve">Ссылка должна быть действительна </w:t>
      </w:r>
      <w:r w:rsidR="008E0BC1" w:rsidRPr="00814DBE">
        <w:rPr>
          <w:rFonts w:cs="Times New Roman"/>
          <w:sz w:val="28"/>
          <w:szCs w:val="28"/>
        </w:rPr>
        <w:t>до окончания проведения Фестиваля.</w:t>
      </w:r>
      <w:r>
        <w:rPr>
          <w:rFonts w:cs="Times New Roman"/>
          <w:sz w:val="28"/>
          <w:szCs w:val="28"/>
        </w:rPr>
        <w:t xml:space="preserve"> </w:t>
      </w:r>
      <w:r w:rsidR="008E0BC1" w:rsidRPr="00814DBE">
        <w:rPr>
          <w:rFonts w:cs="Times New Roman"/>
          <w:sz w:val="28"/>
          <w:szCs w:val="28"/>
        </w:rPr>
        <w:t>Конкурсные работы в номинации «Декоративно-прикладное творчество»</w:t>
      </w:r>
      <w:r>
        <w:rPr>
          <w:rFonts w:cs="Times New Roman"/>
          <w:sz w:val="28"/>
          <w:szCs w:val="28"/>
        </w:rPr>
        <w:t xml:space="preserve"> </w:t>
      </w:r>
      <w:r w:rsidR="008E0BC1" w:rsidRPr="00814DBE">
        <w:rPr>
          <w:rFonts w:cs="Times New Roman"/>
          <w:sz w:val="28"/>
          <w:szCs w:val="28"/>
        </w:rPr>
        <w:t>(далее-ДПИ) необходимо прислать в МБУ ДО «ЦВР».</w:t>
      </w:r>
      <w:r w:rsidR="006F732A" w:rsidRPr="006F732A">
        <w:rPr>
          <w:sz w:val="28"/>
          <w:szCs w:val="28"/>
        </w:rPr>
        <w:t xml:space="preserve"> </w:t>
      </w:r>
      <w:r w:rsidR="006F732A" w:rsidRPr="00310C6B">
        <w:rPr>
          <w:sz w:val="28"/>
          <w:szCs w:val="28"/>
        </w:rPr>
        <w:t xml:space="preserve">Работы, представляемые на </w:t>
      </w:r>
      <w:r w:rsidR="006F732A">
        <w:rPr>
          <w:sz w:val="28"/>
          <w:szCs w:val="28"/>
        </w:rPr>
        <w:t>фестиваль</w:t>
      </w:r>
      <w:r w:rsidR="006F732A" w:rsidRPr="00310C6B">
        <w:rPr>
          <w:sz w:val="28"/>
          <w:szCs w:val="28"/>
        </w:rPr>
        <w:t xml:space="preserve">, обязательно должны содержать этикетку. Размер этикетки – 5 х 7 см. Место размещения – </w:t>
      </w:r>
      <w:r w:rsidR="006F732A">
        <w:rPr>
          <w:sz w:val="28"/>
          <w:szCs w:val="28"/>
        </w:rPr>
        <w:t>оборотная сторона</w:t>
      </w:r>
      <w:r w:rsidR="006F732A" w:rsidRPr="00310C6B">
        <w:rPr>
          <w:sz w:val="28"/>
          <w:szCs w:val="28"/>
        </w:rPr>
        <w:t xml:space="preserve"> работы.</w:t>
      </w:r>
    </w:p>
    <w:p w:rsidR="006F732A" w:rsidRPr="00310C6B" w:rsidRDefault="006F732A" w:rsidP="006F73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Этикетка должна содержать следующие данные о работе:</w:t>
      </w:r>
    </w:p>
    <w:p w:rsidR="006F732A" w:rsidRPr="00310C6B" w:rsidRDefault="006F732A" w:rsidP="006F73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 xml:space="preserve"> 1. Название работы. </w:t>
      </w:r>
    </w:p>
    <w:p w:rsidR="006F732A" w:rsidRPr="00310C6B" w:rsidRDefault="006F732A" w:rsidP="006F73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2. Фамилия, Имя автора работы, возраст</w:t>
      </w:r>
    </w:p>
    <w:p w:rsidR="006F732A" w:rsidRPr="00310C6B" w:rsidRDefault="006F732A" w:rsidP="006F73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>3. Наименование образовательной организации или учреждения.</w:t>
      </w:r>
    </w:p>
    <w:p w:rsidR="006F732A" w:rsidRPr="00310C6B" w:rsidRDefault="006F732A" w:rsidP="006F732A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310C6B">
        <w:rPr>
          <w:sz w:val="28"/>
          <w:szCs w:val="28"/>
        </w:rPr>
        <w:t xml:space="preserve"> 4. ФИО руководителя</w:t>
      </w:r>
    </w:p>
    <w:p w:rsidR="00A52C7D" w:rsidRPr="00814DBE" w:rsidRDefault="00A52C7D" w:rsidP="006F732A">
      <w:pPr>
        <w:ind w:firstLine="567"/>
        <w:jc w:val="both"/>
        <w:rPr>
          <w:rFonts w:cs="Times New Roman"/>
          <w:sz w:val="28"/>
          <w:szCs w:val="28"/>
        </w:rPr>
      </w:pPr>
    </w:p>
    <w:p w:rsidR="008E0BC1" w:rsidRPr="00814DBE" w:rsidRDefault="00556A63" w:rsidP="006F732A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региональный этап победители и призеры муниципального этапа фестиваля н</w:t>
      </w:r>
      <w:r w:rsidR="006F732A">
        <w:rPr>
          <w:rFonts w:cs="Times New Roman"/>
          <w:sz w:val="28"/>
          <w:szCs w:val="28"/>
        </w:rPr>
        <w:t>аправляют</w:t>
      </w:r>
      <w:r>
        <w:rPr>
          <w:rFonts w:cs="Times New Roman"/>
          <w:sz w:val="28"/>
          <w:szCs w:val="28"/>
        </w:rPr>
        <w:t xml:space="preserve"> </w:t>
      </w:r>
      <w:r w:rsidR="008E0BC1" w:rsidRPr="00814DBE">
        <w:rPr>
          <w:rFonts w:cs="Times New Roman"/>
          <w:sz w:val="28"/>
          <w:szCs w:val="28"/>
        </w:rPr>
        <w:t>видеоролики выступления чтецов</w:t>
      </w:r>
      <w:r>
        <w:rPr>
          <w:rFonts w:cs="Times New Roman"/>
          <w:sz w:val="28"/>
          <w:szCs w:val="28"/>
        </w:rPr>
        <w:t xml:space="preserve">. </w:t>
      </w:r>
      <w:r w:rsidRPr="00814DBE">
        <w:rPr>
          <w:rFonts w:cs="Times New Roman"/>
          <w:sz w:val="28"/>
          <w:szCs w:val="28"/>
        </w:rPr>
        <w:t>В</w:t>
      </w:r>
      <w:r w:rsidR="008E0BC1" w:rsidRPr="00814DBE">
        <w:rPr>
          <w:rFonts w:cs="Times New Roman"/>
          <w:sz w:val="28"/>
          <w:szCs w:val="28"/>
        </w:rPr>
        <w:t>ыставляются</w:t>
      </w:r>
      <w:r>
        <w:rPr>
          <w:rFonts w:cs="Times New Roman"/>
          <w:sz w:val="28"/>
          <w:szCs w:val="28"/>
        </w:rPr>
        <w:t xml:space="preserve"> видеоролики</w:t>
      </w:r>
      <w:r w:rsidR="008E0BC1" w:rsidRPr="00814DBE">
        <w:rPr>
          <w:rFonts w:cs="Times New Roman"/>
          <w:sz w:val="28"/>
          <w:szCs w:val="28"/>
        </w:rPr>
        <w:t xml:space="preserve"> в открытую группу социальных сетей «ВКо</w:t>
      </w:r>
      <w:r>
        <w:rPr>
          <w:rFonts w:cs="Times New Roman"/>
          <w:sz w:val="28"/>
          <w:szCs w:val="28"/>
        </w:rPr>
        <w:t>нтакте», предварительно присоеди</w:t>
      </w:r>
      <w:r w:rsidR="008E0BC1" w:rsidRPr="00814DBE">
        <w:rPr>
          <w:rFonts w:cs="Times New Roman"/>
          <w:sz w:val="28"/>
          <w:szCs w:val="28"/>
        </w:rPr>
        <w:t xml:space="preserve">нившись к группе по ссылке: </w:t>
      </w:r>
      <w:hyperlink r:id="rId9" w:history="1"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https</w:t>
        </w:r>
        <w:r w:rsidR="008204FC" w:rsidRPr="00814DBE">
          <w:rPr>
            <w:rStyle w:val="a7"/>
            <w:rFonts w:cs="Times New Roman"/>
            <w:sz w:val="28"/>
            <w:szCs w:val="28"/>
          </w:rPr>
          <w:t>://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vk</w:t>
        </w:r>
        <w:r w:rsidR="008204FC" w:rsidRPr="00814DBE">
          <w:rPr>
            <w:rStyle w:val="a7"/>
            <w:rFonts w:cs="Times New Roman"/>
            <w:sz w:val="28"/>
            <w:szCs w:val="28"/>
          </w:rPr>
          <w:t>.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com</w:t>
        </w:r>
        <w:r w:rsidR="008204FC" w:rsidRPr="00814DBE">
          <w:rPr>
            <w:rStyle w:val="a7"/>
            <w:rFonts w:cs="Times New Roman"/>
            <w:sz w:val="28"/>
            <w:szCs w:val="28"/>
          </w:rPr>
          <w:t>/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club</w:t>
        </w:r>
        <w:r w:rsidR="008204FC" w:rsidRPr="00814DBE">
          <w:rPr>
            <w:rStyle w:val="a7"/>
            <w:rFonts w:cs="Times New Roman"/>
            <w:sz w:val="28"/>
            <w:szCs w:val="28"/>
          </w:rPr>
          <w:t>217990887</w:t>
        </w:r>
      </w:hyperlink>
      <w:r w:rsidR="008204FC" w:rsidRPr="00814DBE">
        <w:rPr>
          <w:rFonts w:cs="Times New Roman"/>
          <w:sz w:val="28"/>
          <w:szCs w:val="28"/>
        </w:rPr>
        <w:t xml:space="preserve">в разделе «Видео» в видеоальбоме по ссылке: </w:t>
      </w:r>
      <w:hyperlink r:id="rId10" w:history="1"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https</w:t>
        </w:r>
        <w:r w:rsidR="008204FC" w:rsidRPr="00814DBE">
          <w:rPr>
            <w:rStyle w:val="a7"/>
            <w:rFonts w:cs="Times New Roman"/>
            <w:sz w:val="28"/>
            <w:szCs w:val="28"/>
          </w:rPr>
          <w:t>://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vk</w:t>
        </w:r>
        <w:r w:rsidR="008204FC" w:rsidRPr="00814DBE">
          <w:rPr>
            <w:rStyle w:val="a7"/>
            <w:rFonts w:cs="Times New Roman"/>
            <w:sz w:val="28"/>
            <w:szCs w:val="28"/>
          </w:rPr>
          <w:t>.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com</w:t>
        </w:r>
        <w:r w:rsidR="008204FC" w:rsidRPr="00814DBE">
          <w:rPr>
            <w:rStyle w:val="a7"/>
            <w:rFonts w:cs="Times New Roman"/>
            <w:sz w:val="28"/>
            <w:szCs w:val="28"/>
          </w:rPr>
          <w:t>/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video</w:t>
        </w:r>
        <w:r w:rsidR="008204FC" w:rsidRPr="00814DBE">
          <w:rPr>
            <w:rStyle w:val="a7"/>
            <w:rFonts w:cs="Times New Roman"/>
            <w:sz w:val="28"/>
            <w:szCs w:val="28"/>
          </w:rPr>
          <w:t>/</w:t>
        </w:r>
        <w:r w:rsidR="008204FC" w:rsidRPr="00814DBE">
          <w:rPr>
            <w:rStyle w:val="a7"/>
            <w:rFonts w:cs="Times New Roman"/>
            <w:sz w:val="28"/>
            <w:szCs w:val="28"/>
            <w:lang w:val="en-US"/>
          </w:rPr>
          <w:t>playlist</w:t>
        </w:r>
        <w:r w:rsidR="008204FC" w:rsidRPr="00814DBE">
          <w:rPr>
            <w:rStyle w:val="a7"/>
            <w:rFonts w:cs="Times New Roman"/>
            <w:sz w:val="28"/>
            <w:szCs w:val="28"/>
          </w:rPr>
          <w:t>/-217990887_2</w:t>
        </w:r>
      </w:hyperlink>
    </w:p>
    <w:p w:rsidR="008204FC" w:rsidRPr="00814DBE" w:rsidRDefault="008204FC" w:rsidP="006F732A">
      <w:pPr>
        <w:ind w:firstLine="567"/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-фотографии работ в номинации «ДПИ» с указанием Ф.И.О. автора,</w:t>
      </w:r>
      <w:r w:rsidR="00556A63">
        <w:rPr>
          <w:rFonts w:cs="Times New Roman"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наименование учреждения, название работы, техника выполнения, выставляются в открытую группу социальных сетей «ВКо</w:t>
      </w:r>
      <w:r w:rsidR="00556A63">
        <w:rPr>
          <w:rFonts w:cs="Times New Roman"/>
          <w:sz w:val="28"/>
          <w:szCs w:val="28"/>
        </w:rPr>
        <w:t>нтакте», предварительно присоеди</w:t>
      </w:r>
      <w:r w:rsidRPr="00814DBE">
        <w:rPr>
          <w:rFonts w:cs="Times New Roman"/>
          <w:sz w:val="28"/>
          <w:szCs w:val="28"/>
        </w:rPr>
        <w:t xml:space="preserve">нившись к группе по ссылке: </w:t>
      </w:r>
    </w:p>
    <w:p w:rsidR="00A42925" w:rsidRDefault="007A2994" w:rsidP="006F732A">
      <w:pPr>
        <w:ind w:firstLine="567"/>
        <w:jc w:val="both"/>
      </w:pPr>
      <w:hyperlink r:id="rId11" w:history="1"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https</w:t>
        </w:r>
        <w:r w:rsidR="00A42925" w:rsidRPr="00814DBE">
          <w:rPr>
            <w:rStyle w:val="a7"/>
            <w:rFonts w:cs="Times New Roman"/>
            <w:sz w:val="28"/>
            <w:szCs w:val="28"/>
          </w:rPr>
          <w:t>://</w:t>
        </w:r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vk</w:t>
        </w:r>
        <w:r w:rsidR="00A42925" w:rsidRPr="00814DBE">
          <w:rPr>
            <w:rStyle w:val="a7"/>
            <w:rFonts w:cs="Times New Roman"/>
            <w:sz w:val="28"/>
            <w:szCs w:val="28"/>
          </w:rPr>
          <w:t>.</w:t>
        </w:r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com</w:t>
        </w:r>
        <w:r w:rsidR="00A42925" w:rsidRPr="00814DBE">
          <w:rPr>
            <w:rStyle w:val="a7"/>
            <w:rFonts w:cs="Times New Roman"/>
            <w:sz w:val="28"/>
            <w:szCs w:val="28"/>
          </w:rPr>
          <w:t>/</w:t>
        </w:r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club</w:t>
        </w:r>
        <w:r w:rsidR="00A42925" w:rsidRPr="00814DBE">
          <w:rPr>
            <w:rStyle w:val="a7"/>
            <w:rFonts w:cs="Times New Roman"/>
            <w:sz w:val="28"/>
            <w:szCs w:val="28"/>
          </w:rPr>
          <w:t>217990887</w:t>
        </w:r>
      </w:hyperlink>
      <w:r w:rsidR="00A42925" w:rsidRPr="00814DBE">
        <w:rPr>
          <w:rFonts w:cs="Times New Roman"/>
          <w:sz w:val="28"/>
          <w:szCs w:val="28"/>
        </w:rPr>
        <w:t xml:space="preserve">в разделе «ДПИ» в альбоме по ссылке: </w:t>
      </w:r>
      <w:hyperlink r:id="rId12" w:history="1"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https</w:t>
        </w:r>
        <w:r w:rsidR="00A42925" w:rsidRPr="00814DBE">
          <w:rPr>
            <w:rStyle w:val="a7"/>
            <w:rFonts w:cs="Times New Roman"/>
            <w:sz w:val="28"/>
            <w:szCs w:val="28"/>
          </w:rPr>
          <w:t>://</w:t>
        </w:r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vk</w:t>
        </w:r>
        <w:r w:rsidR="00A42925" w:rsidRPr="00814DBE">
          <w:rPr>
            <w:rStyle w:val="a7"/>
            <w:rFonts w:cs="Times New Roman"/>
            <w:sz w:val="28"/>
            <w:szCs w:val="28"/>
          </w:rPr>
          <w:t>.</w:t>
        </w:r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com</w:t>
        </w:r>
        <w:r w:rsidR="00A42925" w:rsidRPr="00814DBE">
          <w:rPr>
            <w:rStyle w:val="a7"/>
            <w:rFonts w:cs="Times New Roman"/>
            <w:sz w:val="28"/>
            <w:szCs w:val="28"/>
          </w:rPr>
          <w:t>/</w:t>
        </w:r>
        <w:r w:rsidR="00A42925" w:rsidRPr="00814DBE">
          <w:rPr>
            <w:rStyle w:val="a7"/>
            <w:rFonts w:cs="Times New Roman"/>
            <w:sz w:val="28"/>
            <w:szCs w:val="28"/>
            <w:lang w:val="en-US"/>
          </w:rPr>
          <w:t>album</w:t>
        </w:r>
        <w:r w:rsidR="00A42925" w:rsidRPr="00814DBE">
          <w:rPr>
            <w:rStyle w:val="a7"/>
            <w:rFonts w:cs="Times New Roman"/>
            <w:sz w:val="28"/>
            <w:szCs w:val="28"/>
          </w:rPr>
          <w:t>-217990887_299182024</w:t>
        </w:r>
      </w:hyperlink>
    </w:p>
    <w:p w:rsidR="006F732A" w:rsidRPr="00814DBE" w:rsidRDefault="006F732A" w:rsidP="006F732A">
      <w:pPr>
        <w:ind w:firstLine="567"/>
        <w:jc w:val="both"/>
        <w:rPr>
          <w:rFonts w:cs="Times New Roman"/>
          <w:sz w:val="28"/>
          <w:szCs w:val="28"/>
        </w:rPr>
      </w:pPr>
    </w:p>
    <w:p w:rsidR="00556A63" w:rsidRDefault="00556A63" w:rsidP="006F732A">
      <w:pPr>
        <w:tabs>
          <w:tab w:val="left" w:pos="993"/>
        </w:tabs>
        <w:ind w:firstLine="567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5</w:t>
      </w:r>
      <w:r w:rsidRPr="00225359">
        <w:rPr>
          <w:b/>
          <w:sz w:val="28"/>
          <w:szCs w:val="28"/>
        </w:rPr>
        <w:t>. Критерии оценки конкурсных работ</w:t>
      </w:r>
    </w:p>
    <w:p w:rsidR="00556A63" w:rsidRPr="001F5602" w:rsidRDefault="00E22EFC" w:rsidP="006F732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556A63" w:rsidRPr="001F5602">
        <w:rPr>
          <w:sz w:val="28"/>
          <w:szCs w:val="28"/>
        </w:rPr>
        <w:t xml:space="preserve">Жюри </w:t>
      </w:r>
      <w:r w:rsidR="00556A63">
        <w:rPr>
          <w:sz w:val="28"/>
          <w:szCs w:val="28"/>
        </w:rPr>
        <w:t>фестиваля</w:t>
      </w:r>
      <w:r w:rsidR="00556A63" w:rsidRPr="001F5602">
        <w:rPr>
          <w:sz w:val="28"/>
          <w:szCs w:val="28"/>
        </w:rPr>
        <w:t xml:space="preserve"> осуществляет экспертную оце</w:t>
      </w:r>
      <w:r w:rsidR="00556A63">
        <w:rPr>
          <w:sz w:val="28"/>
          <w:szCs w:val="28"/>
        </w:rPr>
        <w:t>нку в соответствии с критериями.</w:t>
      </w:r>
    </w:p>
    <w:p w:rsidR="00556A63" w:rsidRPr="00814DBE" w:rsidRDefault="00556A63" w:rsidP="006F732A">
      <w:pPr>
        <w:ind w:firstLine="567"/>
        <w:jc w:val="both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Критерии оценки в номинации «Художественное слово»:</w:t>
      </w:r>
    </w:p>
    <w:p w:rsidR="00556A63" w:rsidRPr="00814DBE" w:rsidRDefault="00556A63" w:rsidP="006F732A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1.Соотвествие исполняемого произведения тематике и цели фестиваля.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2.Уровень исполнительского мастерства.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3.Интонационная выразительность речи*.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4.Использование выразительных средств (мимики, жестов, поз, движений).</w:t>
      </w:r>
    </w:p>
    <w:p w:rsidR="00556A63" w:rsidRPr="00814DBE" w:rsidRDefault="00556A63" w:rsidP="00556A63">
      <w:pPr>
        <w:jc w:val="both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 xml:space="preserve">     *Интонационная выразительность речи.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Интонация-</w:t>
      </w:r>
      <w:r w:rsidRPr="00814DBE">
        <w:rPr>
          <w:rFonts w:cs="Times New Roman"/>
          <w:sz w:val="28"/>
          <w:szCs w:val="28"/>
        </w:rPr>
        <w:t>это сложный комплекс фонетических средств, выражающих смысловое отношение к высказываемому и эмоциональные оттенки речи.</w:t>
      </w:r>
      <w:r>
        <w:rPr>
          <w:rFonts w:cs="Times New Roman"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Интонация является средством эмоционально-волевого отношения говорящего к содержанию речи, обращенной к слушателям.</w:t>
      </w:r>
      <w:r>
        <w:rPr>
          <w:rFonts w:cs="Times New Roman"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Интонационная выразительность речи включает следующие компоненты: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-Мелодика-</w:t>
      </w:r>
      <w:r w:rsidRPr="00814DBE">
        <w:rPr>
          <w:rFonts w:cs="Times New Roman"/>
          <w:sz w:val="28"/>
          <w:szCs w:val="28"/>
        </w:rPr>
        <w:t>движение голоса по высоте, то есть скольжение его от основного тона вверх и вниз;</w:t>
      </w:r>
      <w:r>
        <w:rPr>
          <w:rFonts w:cs="Times New Roman"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благодаря наличию в речи  гласных звуков придает ей певучесть, нежность, гибкость.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-Темп-</w:t>
      </w:r>
      <w:r w:rsidRPr="00814DBE">
        <w:rPr>
          <w:rFonts w:cs="Times New Roman"/>
          <w:sz w:val="28"/>
          <w:szCs w:val="28"/>
        </w:rPr>
        <w:t>скорость речевого высказывания: ускорение или замедление речи в зависимости от содержания высказывания( является одним из компонентов речевой интонации в отличие от общего темпа речи).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-Пауза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временная остановка в речи. Логические паузы придают законченность отдельным мыслям. Психологические – используются в качестве средства эмоционального воздействия на слушателей.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-Сила голоса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смена громкости звучания речи в зависимости от содержания высказывания.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-Логическое ударение-</w:t>
      </w:r>
      <w:r w:rsidRPr="00814DBE">
        <w:rPr>
          <w:rFonts w:cs="Times New Roman"/>
          <w:sz w:val="28"/>
          <w:szCs w:val="28"/>
        </w:rPr>
        <w:t>выделение голосом отдельных слов.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-</w:t>
      </w:r>
      <w:r w:rsidRPr="00814DBE">
        <w:rPr>
          <w:rFonts w:cs="Times New Roman"/>
          <w:b/>
          <w:sz w:val="28"/>
          <w:szCs w:val="28"/>
        </w:rPr>
        <w:t>Фразовое ударение-</w:t>
      </w:r>
      <w:r w:rsidRPr="00814DBE">
        <w:rPr>
          <w:rFonts w:cs="Times New Roman"/>
          <w:sz w:val="28"/>
          <w:szCs w:val="28"/>
        </w:rPr>
        <w:t>выделение голосом группы слов.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-Ритм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>равномерное чередование ударных и безударных слогов, различных по длительности и силе произношения.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-Тембр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b/>
          <w:sz w:val="28"/>
          <w:szCs w:val="28"/>
        </w:rPr>
        <w:t>-</w:t>
      </w:r>
      <w:r>
        <w:rPr>
          <w:rFonts w:cs="Times New Roman"/>
          <w:b/>
          <w:sz w:val="28"/>
          <w:szCs w:val="28"/>
        </w:rPr>
        <w:t xml:space="preserve"> </w:t>
      </w:r>
      <w:r w:rsidRPr="00814DBE">
        <w:rPr>
          <w:rFonts w:cs="Times New Roman"/>
          <w:sz w:val="28"/>
          <w:szCs w:val="28"/>
        </w:rPr>
        <w:t xml:space="preserve">эмоционально-экспрессивная окраска речи; с его помощью можно выражать радость, досаду, печаль и т.д. 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 xml:space="preserve">   Таким образом, интонационная выразительность речи обеспечивается умением изменять голос ( повышать и понижать его тон, усиливать и понижать громкость), ускорять и замедлять темп речи, использовать паузы, выделять голосом отдельное слово или группу слов, придавать голосу эмоционально-экспрессивную окраску. С помощью интонации говорящий отражает свое отношение к высказываемой мысли, передает свои чувства, переживания, доводит свое высказывание до полной завершенности.</w:t>
      </w:r>
    </w:p>
    <w:p w:rsidR="00556A63" w:rsidRPr="00814DBE" w:rsidRDefault="00556A63" w:rsidP="006F732A">
      <w:pPr>
        <w:ind w:firstLine="708"/>
        <w:jc w:val="both"/>
        <w:rPr>
          <w:rFonts w:cs="Times New Roman"/>
          <w:b/>
          <w:sz w:val="28"/>
          <w:szCs w:val="28"/>
        </w:rPr>
      </w:pPr>
      <w:r w:rsidRPr="00814DBE">
        <w:rPr>
          <w:rFonts w:cs="Times New Roman"/>
          <w:b/>
          <w:sz w:val="28"/>
          <w:szCs w:val="28"/>
        </w:rPr>
        <w:t>Критерии оценки в номинации «Декоративно-прикладное творчество»: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1.Соответствие тематике и цели фестиваля.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2.Эстетический вид и качество оформления.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lastRenderedPageBreak/>
        <w:t>3.Соответствие возрасту.</w:t>
      </w:r>
    </w:p>
    <w:p w:rsidR="00556A63" w:rsidRPr="00814DBE" w:rsidRDefault="00556A63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4.Оригинальность и завершенность работы.</w:t>
      </w:r>
    </w:p>
    <w:p w:rsidR="0014192B" w:rsidRPr="00814DBE" w:rsidRDefault="00E22EFC" w:rsidP="00556A63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</w:t>
      </w:r>
      <w:r w:rsidR="0014192B" w:rsidRPr="00814DBE">
        <w:rPr>
          <w:rFonts w:cs="Times New Roman"/>
          <w:sz w:val="28"/>
          <w:szCs w:val="28"/>
        </w:rPr>
        <w:t>Полномочия жюри:</w:t>
      </w:r>
    </w:p>
    <w:p w:rsidR="0014192B" w:rsidRPr="00814DBE" w:rsidRDefault="0014192B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-оценивает работы, представленные на фестиваль в соответствии с критериями и общими требованиями, обозначенными в приложении № 2;</w:t>
      </w:r>
    </w:p>
    <w:p w:rsidR="0014192B" w:rsidRPr="00814DBE" w:rsidRDefault="0014192B" w:rsidP="00556A63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-определяет победителей и лауреатов в каждой номинации;</w:t>
      </w:r>
    </w:p>
    <w:p w:rsidR="0014192B" w:rsidRPr="00814DBE" w:rsidRDefault="0014192B" w:rsidP="00814DBE">
      <w:pPr>
        <w:jc w:val="both"/>
        <w:rPr>
          <w:rFonts w:cs="Times New Roman"/>
          <w:sz w:val="28"/>
          <w:szCs w:val="28"/>
        </w:rPr>
      </w:pPr>
      <w:r w:rsidRPr="00814DBE">
        <w:rPr>
          <w:rFonts w:cs="Times New Roman"/>
          <w:sz w:val="28"/>
          <w:szCs w:val="28"/>
        </w:rPr>
        <w:t>-оформляет итоговый протокол и направляет его в оргкомитет для утверждения, на основании кот</w:t>
      </w:r>
      <w:r w:rsidR="00E22EFC">
        <w:rPr>
          <w:rFonts w:cs="Times New Roman"/>
          <w:sz w:val="28"/>
          <w:szCs w:val="28"/>
        </w:rPr>
        <w:t>о</w:t>
      </w:r>
      <w:r w:rsidRPr="00814DBE">
        <w:rPr>
          <w:rFonts w:cs="Times New Roman"/>
          <w:sz w:val="28"/>
          <w:szCs w:val="28"/>
        </w:rPr>
        <w:t>рого оргкомитет присваивает звания дипломантов и лауреатов в каждой номинации.</w:t>
      </w:r>
    </w:p>
    <w:p w:rsidR="00E22EFC" w:rsidRPr="00E22EFC" w:rsidRDefault="00E22EFC" w:rsidP="00E22EFC">
      <w:pPr>
        <w:jc w:val="center"/>
        <w:rPr>
          <w:rFonts w:cs="Times New Roman"/>
          <w:sz w:val="28"/>
          <w:szCs w:val="28"/>
        </w:rPr>
      </w:pPr>
    </w:p>
    <w:p w:rsidR="0014192B" w:rsidRPr="00E22EFC" w:rsidRDefault="00E22EFC" w:rsidP="00E22EF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</w:t>
      </w:r>
      <w:r w:rsidR="0014192B" w:rsidRPr="00E22EFC">
        <w:rPr>
          <w:rFonts w:cs="Times New Roman"/>
          <w:b/>
          <w:sz w:val="28"/>
          <w:szCs w:val="28"/>
        </w:rPr>
        <w:t>Подведение итогов, награждение победителей и призеров фестиваля.</w:t>
      </w:r>
    </w:p>
    <w:p w:rsidR="00E22EFC" w:rsidRPr="00E22EFC" w:rsidRDefault="00E22EFC" w:rsidP="00E22EFC">
      <w:pPr>
        <w:pStyle w:val="2"/>
        <w:widowControl/>
        <w:tabs>
          <w:tab w:val="left" w:pos="709"/>
          <w:tab w:val="left" w:pos="993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E22EFC">
        <w:rPr>
          <w:sz w:val="28"/>
          <w:szCs w:val="28"/>
        </w:rPr>
        <w:t xml:space="preserve">6.1. Подведение итогов </w:t>
      </w:r>
      <w:r>
        <w:rPr>
          <w:sz w:val="28"/>
          <w:szCs w:val="28"/>
        </w:rPr>
        <w:t>фестиваля</w:t>
      </w:r>
      <w:r w:rsidRPr="00E22EFC">
        <w:rPr>
          <w:sz w:val="28"/>
          <w:szCs w:val="28"/>
        </w:rPr>
        <w:t xml:space="preserve"> осуществляется жюри по номинациям </w:t>
      </w:r>
      <w:r>
        <w:rPr>
          <w:b/>
          <w:sz w:val="28"/>
          <w:szCs w:val="28"/>
        </w:rPr>
        <w:t xml:space="preserve">12 апреля </w:t>
      </w:r>
      <w:r w:rsidRPr="00E22EFC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>г.</w:t>
      </w:r>
    </w:p>
    <w:p w:rsidR="00E22EFC" w:rsidRPr="00E22EFC" w:rsidRDefault="00E22EFC" w:rsidP="00E22EFC">
      <w:pPr>
        <w:pStyle w:val="2"/>
        <w:widowControl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22EFC">
        <w:rPr>
          <w:sz w:val="28"/>
          <w:szCs w:val="28"/>
        </w:rPr>
        <w:t xml:space="preserve">6.2. Победители и призеры </w:t>
      </w:r>
      <w:r>
        <w:rPr>
          <w:sz w:val="28"/>
          <w:szCs w:val="28"/>
        </w:rPr>
        <w:t>фестиваля</w:t>
      </w:r>
      <w:r w:rsidRPr="00E22EF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по каждой номинации) </w:t>
      </w:r>
      <w:r w:rsidRPr="00E22EFC">
        <w:rPr>
          <w:sz w:val="28"/>
          <w:szCs w:val="28"/>
        </w:rPr>
        <w:t>награждаются грамотами (1, 2, 3 место) Комитета образования Администрации Муромцевского муниципального района. Остальные участники награждаются сертификатами.</w:t>
      </w:r>
    </w:p>
    <w:p w:rsidR="006F732A" w:rsidRDefault="00E22EFC" w:rsidP="00E22EFC">
      <w:pPr>
        <w:ind w:firstLine="567"/>
        <w:jc w:val="both"/>
        <w:rPr>
          <w:sz w:val="28"/>
          <w:szCs w:val="28"/>
        </w:rPr>
      </w:pPr>
      <w:r w:rsidRPr="00E22EFC">
        <w:rPr>
          <w:sz w:val="28"/>
          <w:szCs w:val="28"/>
        </w:rPr>
        <w:t xml:space="preserve">6.3. Муниципальный оргкомитет рекомендует победителям и призерам (занявших 1, 2, 3 место) в каждой номинации принять участие в </w:t>
      </w:r>
      <w:r>
        <w:rPr>
          <w:sz w:val="28"/>
          <w:szCs w:val="28"/>
        </w:rPr>
        <w:t>областном фестивале для обучающихся «От Рождества Христова до Светлой Пасхи»</w:t>
      </w:r>
      <w:r w:rsidRPr="00E22EFC">
        <w:rPr>
          <w:sz w:val="28"/>
          <w:szCs w:val="28"/>
        </w:rPr>
        <w:t>.</w:t>
      </w:r>
    </w:p>
    <w:p w:rsidR="00E22EFC" w:rsidRPr="00E22EFC" w:rsidRDefault="00E22EFC" w:rsidP="00E22EFC">
      <w:pPr>
        <w:ind w:firstLine="567"/>
        <w:jc w:val="both"/>
        <w:rPr>
          <w:sz w:val="28"/>
          <w:szCs w:val="28"/>
        </w:rPr>
      </w:pPr>
      <w:r w:rsidRPr="00E22EFC">
        <w:rPr>
          <w:sz w:val="28"/>
          <w:szCs w:val="28"/>
        </w:rPr>
        <w:t xml:space="preserve"> </w:t>
      </w:r>
    </w:p>
    <w:p w:rsidR="004A2C71" w:rsidRPr="00E22EFC" w:rsidRDefault="004A2C71" w:rsidP="00E22EFC">
      <w:pPr>
        <w:jc w:val="both"/>
        <w:rPr>
          <w:rFonts w:cs="Times New Roman"/>
          <w:sz w:val="28"/>
          <w:szCs w:val="28"/>
        </w:rPr>
      </w:pPr>
    </w:p>
    <w:p w:rsidR="00E22EFC" w:rsidRPr="00310C6B" w:rsidRDefault="00E22EFC" w:rsidP="00E22EFC">
      <w:pPr>
        <w:pStyle w:val="a6"/>
        <w:tabs>
          <w:tab w:val="left" w:pos="709"/>
          <w:tab w:val="left" w:pos="993"/>
        </w:tabs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10C6B">
        <w:rPr>
          <w:b/>
          <w:sz w:val="28"/>
          <w:szCs w:val="28"/>
        </w:rPr>
        <w:t>. Информационное сопровождение Конкурса</w:t>
      </w:r>
    </w:p>
    <w:p w:rsidR="00E22EFC" w:rsidRPr="00310C6B" w:rsidRDefault="00E22EFC" w:rsidP="00E22EFC">
      <w:pPr>
        <w:tabs>
          <w:tab w:val="left" w:pos="709"/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sz w:val="28"/>
          <w:szCs w:val="28"/>
        </w:rPr>
        <w:t>7</w:t>
      </w:r>
      <w:r w:rsidRPr="00310C6B">
        <w:rPr>
          <w:sz w:val="28"/>
          <w:szCs w:val="28"/>
        </w:rPr>
        <w:t xml:space="preserve">.1.   Положение о проведении </w:t>
      </w:r>
      <w:r>
        <w:rPr>
          <w:sz w:val="28"/>
          <w:szCs w:val="28"/>
        </w:rPr>
        <w:t>фестиваля</w:t>
      </w:r>
      <w:r w:rsidRPr="00310C6B">
        <w:rPr>
          <w:sz w:val="28"/>
          <w:szCs w:val="28"/>
        </w:rPr>
        <w:t xml:space="preserve"> и информация об итогах </w:t>
      </w:r>
      <w:r>
        <w:rPr>
          <w:sz w:val="28"/>
          <w:szCs w:val="28"/>
        </w:rPr>
        <w:t xml:space="preserve">фестиваля </w:t>
      </w:r>
      <w:r w:rsidRPr="00310C6B">
        <w:rPr>
          <w:rFonts w:eastAsia="Calibri"/>
          <w:sz w:val="28"/>
          <w:szCs w:val="28"/>
          <w:shd w:val="clear" w:color="auto" w:fill="FFFFFF"/>
        </w:rPr>
        <w:t xml:space="preserve">размещаются на сайтах Комитета образования Администрации Муромцевского муниципального района, </w:t>
      </w:r>
      <w:hyperlink r:id="rId13" w:history="1">
        <w:r w:rsidRPr="00310C6B">
          <w:rPr>
            <w:rStyle w:val="a7"/>
            <w:sz w:val="28"/>
            <w:szCs w:val="28"/>
            <w:shd w:val="clear" w:color="auto" w:fill="FFFFFF"/>
          </w:rPr>
          <w:t>http://mo</w:t>
        </w:r>
        <w:r w:rsidRPr="00310C6B">
          <w:rPr>
            <w:rStyle w:val="a7"/>
            <w:sz w:val="28"/>
            <w:szCs w:val="28"/>
            <w:shd w:val="clear" w:color="auto" w:fill="FFFFFF"/>
            <w:lang w:val="en-US"/>
          </w:rPr>
          <w:t>uo</w:t>
        </w:r>
        <w:r w:rsidRPr="00310C6B">
          <w:rPr>
            <w:rStyle w:val="a7"/>
            <w:sz w:val="28"/>
            <w:szCs w:val="28"/>
            <w:shd w:val="clear" w:color="auto" w:fill="FFFFFF"/>
          </w:rPr>
          <w:t>.</w:t>
        </w:r>
        <w:r w:rsidRPr="00310C6B">
          <w:rPr>
            <w:rStyle w:val="a7"/>
            <w:sz w:val="28"/>
            <w:szCs w:val="28"/>
            <w:shd w:val="clear" w:color="auto" w:fill="FFFFFF"/>
            <w:lang w:val="en-US"/>
          </w:rPr>
          <w:t>mur</w:t>
        </w:r>
        <w:r w:rsidRPr="00310C6B">
          <w:rPr>
            <w:rStyle w:val="a7"/>
            <w:sz w:val="28"/>
            <w:szCs w:val="28"/>
            <w:shd w:val="clear" w:color="auto" w:fill="FFFFFF"/>
          </w:rPr>
          <w:t>.</w:t>
        </w:r>
        <w:r w:rsidRPr="00310C6B">
          <w:rPr>
            <w:rStyle w:val="a7"/>
            <w:sz w:val="28"/>
            <w:szCs w:val="28"/>
            <w:shd w:val="clear" w:color="auto" w:fill="FFFFFF"/>
            <w:lang w:val="en-US"/>
          </w:rPr>
          <w:t>obr</w:t>
        </w:r>
        <w:r w:rsidRPr="00310C6B">
          <w:rPr>
            <w:rStyle w:val="a7"/>
            <w:sz w:val="28"/>
            <w:szCs w:val="28"/>
            <w:shd w:val="clear" w:color="auto" w:fill="FFFFFF"/>
          </w:rPr>
          <w:t>55.</w:t>
        </w:r>
        <w:r w:rsidRPr="00310C6B">
          <w:rPr>
            <w:rStyle w:val="a7"/>
            <w:sz w:val="28"/>
            <w:szCs w:val="28"/>
            <w:shd w:val="clear" w:color="auto" w:fill="FFFFFF"/>
            <w:lang w:val="en-US"/>
          </w:rPr>
          <w:t>ru</w:t>
        </w:r>
        <w:r w:rsidRPr="00310C6B">
          <w:rPr>
            <w:rStyle w:val="a7"/>
            <w:sz w:val="28"/>
            <w:szCs w:val="28"/>
            <w:shd w:val="clear" w:color="auto" w:fill="FFFFFF"/>
          </w:rPr>
          <w:t>/</w:t>
        </w:r>
      </w:hyperlink>
      <w:r w:rsidRPr="00310C6B">
        <w:rPr>
          <w:sz w:val="28"/>
          <w:szCs w:val="28"/>
        </w:rPr>
        <w:t xml:space="preserve"> , </w:t>
      </w:r>
      <w:r w:rsidRPr="00310C6B">
        <w:rPr>
          <w:rFonts w:eastAsia="Calibri"/>
          <w:sz w:val="28"/>
          <w:szCs w:val="28"/>
          <w:shd w:val="clear" w:color="auto" w:fill="FFFFFF"/>
        </w:rPr>
        <w:t xml:space="preserve">МБУ ДО «ЦВР» </w:t>
      </w:r>
      <w:hyperlink r:id="rId14" w:history="1">
        <w:r w:rsidRPr="00310C6B">
          <w:rPr>
            <w:rFonts w:eastAsia="Calibri"/>
            <w:color w:val="0000FF"/>
            <w:sz w:val="28"/>
            <w:szCs w:val="28"/>
            <w:u w:val="single"/>
            <w:shd w:val="clear" w:color="auto" w:fill="FFFFFF"/>
          </w:rPr>
          <w:t>http://dodcvr.mur.obr55.ru/</w:t>
        </w:r>
      </w:hyperlink>
      <w:r w:rsidRPr="00310C6B">
        <w:rPr>
          <w:rFonts w:eastAsia="Calibri"/>
          <w:sz w:val="28"/>
          <w:szCs w:val="28"/>
          <w:shd w:val="clear" w:color="auto" w:fill="FFFFFF"/>
        </w:rPr>
        <w:t>.</w:t>
      </w: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Pr="00310C6B">
        <w:rPr>
          <w:sz w:val="28"/>
          <w:szCs w:val="28"/>
        </w:rPr>
        <w:t xml:space="preserve">.2.    Контактное лицо </w:t>
      </w:r>
      <w:r>
        <w:rPr>
          <w:sz w:val="28"/>
          <w:szCs w:val="28"/>
        </w:rPr>
        <w:t>–</w:t>
      </w:r>
      <w:r w:rsidRPr="00310C6B">
        <w:rPr>
          <w:sz w:val="28"/>
          <w:szCs w:val="28"/>
        </w:rPr>
        <w:t xml:space="preserve"> </w:t>
      </w:r>
      <w:r>
        <w:rPr>
          <w:sz w:val="28"/>
          <w:szCs w:val="28"/>
        </w:rPr>
        <w:t>Синицына Елена Алексеевна</w:t>
      </w:r>
      <w:r w:rsidRPr="00310C6B">
        <w:rPr>
          <w:sz w:val="28"/>
          <w:szCs w:val="28"/>
        </w:rPr>
        <w:t>, педагог организатор МБУ ДО «Ц</w:t>
      </w:r>
      <w:r>
        <w:rPr>
          <w:sz w:val="28"/>
          <w:szCs w:val="28"/>
        </w:rPr>
        <w:t>ВР», телефон 22-915.</w:t>
      </w: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2665DE" w:rsidRDefault="002665DE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2665DE" w:rsidRDefault="002665DE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2665DE" w:rsidRDefault="002665DE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E22EFC" w:rsidRDefault="00E22EFC" w:rsidP="00E22EFC">
      <w:pPr>
        <w:ind w:left="53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Приложение № 2 к приказу Комитета образования Администрации Муромцевского муниципального района Омской области от 06.02.2024 № </w:t>
      </w:r>
      <w:r w:rsidRPr="00AD3AAB">
        <w:rPr>
          <w:color w:val="000000"/>
          <w:sz w:val="20"/>
          <w:szCs w:val="20"/>
        </w:rPr>
        <w:t xml:space="preserve">  </w:t>
      </w:r>
    </w:p>
    <w:p w:rsidR="00E22EFC" w:rsidRPr="00822DCD" w:rsidRDefault="00E22EFC" w:rsidP="00E22EFC"/>
    <w:p w:rsidR="00E22EFC" w:rsidRDefault="00E22EFC" w:rsidP="00E22EFC">
      <w:pPr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                       </w:t>
      </w:r>
    </w:p>
    <w:p w:rsidR="00E22EFC" w:rsidRDefault="00E22EFC" w:rsidP="00E22EFC">
      <w:pPr>
        <w:rPr>
          <w:color w:val="000000"/>
          <w:sz w:val="28"/>
          <w:szCs w:val="28"/>
        </w:rPr>
      </w:pPr>
    </w:p>
    <w:p w:rsidR="00E22EFC" w:rsidRPr="00651968" w:rsidRDefault="00E22EFC" w:rsidP="00E22EFC">
      <w:pPr>
        <w:ind w:firstLine="851"/>
        <w:jc w:val="center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Состав орган</w:t>
      </w:r>
      <w:r>
        <w:rPr>
          <w:color w:val="000000"/>
          <w:sz w:val="28"/>
          <w:szCs w:val="28"/>
        </w:rPr>
        <w:t xml:space="preserve">изационного комитета </w:t>
      </w:r>
      <w:r w:rsidR="006F732A">
        <w:rPr>
          <w:color w:val="000000"/>
          <w:sz w:val="28"/>
          <w:szCs w:val="28"/>
        </w:rPr>
        <w:t>фестиваля</w:t>
      </w:r>
    </w:p>
    <w:p w:rsidR="00E22EFC" w:rsidRPr="00651968" w:rsidRDefault="00E22EFC" w:rsidP="00E22EFC">
      <w:pPr>
        <w:ind w:firstLine="851"/>
        <w:rPr>
          <w:color w:val="000000"/>
          <w:sz w:val="28"/>
          <w:szCs w:val="28"/>
        </w:rPr>
      </w:pPr>
    </w:p>
    <w:p w:rsidR="00E22EFC" w:rsidRPr="00651968" w:rsidRDefault="00E22EFC" w:rsidP="00E22EFC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1. Качура Е. В., заместитель председателя Комитета образования;</w:t>
      </w:r>
    </w:p>
    <w:p w:rsidR="00E22EFC" w:rsidRPr="00651968" w:rsidRDefault="00E22EFC" w:rsidP="00E22EFC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>2. Иванишина Н. М., ведущий специалист Комитета образования;</w:t>
      </w:r>
    </w:p>
    <w:p w:rsidR="00E22EFC" w:rsidRDefault="00E22EFC" w:rsidP="00E22EF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1968">
        <w:rPr>
          <w:color w:val="000000"/>
          <w:sz w:val="28"/>
          <w:szCs w:val="28"/>
        </w:rPr>
        <w:t>. Молина Н. Н., директор МБУ ДО «ЦВР»;</w:t>
      </w:r>
    </w:p>
    <w:p w:rsidR="00E22EFC" w:rsidRPr="00651968" w:rsidRDefault="00E22EFC" w:rsidP="00E22EFC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Данилова Н.Б., заместитель директора МБУ ДО «ЦВР»;</w:t>
      </w:r>
    </w:p>
    <w:p w:rsidR="00E22EFC" w:rsidRDefault="00E22EFC" w:rsidP="00E22EFC">
      <w:pPr>
        <w:ind w:firstLine="851"/>
        <w:rPr>
          <w:color w:val="000000"/>
          <w:sz w:val="28"/>
          <w:szCs w:val="28"/>
        </w:rPr>
      </w:pPr>
      <w:r w:rsidRPr="00651968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Синицына Е.А., </w:t>
      </w:r>
      <w:r w:rsidRPr="00651968">
        <w:rPr>
          <w:color w:val="000000"/>
          <w:sz w:val="28"/>
          <w:szCs w:val="28"/>
        </w:rPr>
        <w:t xml:space="preserve"> педагог-организатор МБУ ДО «ЦВР».</w:t>
      </w:r>
    </w:p>
    <w:p w:rsidR="00E22EFC" w:rsidRDefault="00E22EFC" w:rsidP="00E22EFC">
      <w:pPr>
        <w:ind w:firstLine="851"/>
        <w:rPr>
          <w:color w:val="000000"/>
          <w:sz w:val="28"/>
          <w:szCs w:val="28"/>
        </w:rPr>
      </w:pPr>
    </w:p>
    <w:p w:rsidR="00E22EFC" w:rsidRDefault="00E22EFC" w:rsidP="00E22EFC">
      <w:pPr>
        <w:ind w:firstLine="851"/>
        <w:rPr>
          <w:color w:val="000000"/>
          <w:sz w:val="28"/>
          <w:szCs w:val="28"/>
        </w:rPr>
      </w:pPr>
    </w:p>
    <w:p w:rsidR="00E22EFC" w:rsidRPr="002665DE" w:rsidRDefault="00E22EFC" w:rsidP="00E22EFC">
      <w:pPr>
        <w:jc w:val="right"/>
        <w:rPr>
          <w:sz w:val="24"/>
          <w:szCs w:val="28"/>
          <w:shd w:val="clear" w:color="auto" w:fill="FFFFFF"/>
        </w:rPr>
      </w:pPr>
      <w:r w:rsidRPr="002665DE">
        <w:rPr>
          <w:sz w:val="24"/>
          <w:szCs w:val="28"/>
          <w:shd w:val="clear" w:color="auto" w:fill="FFFFFF"/>
        </w:rPr>
        <w:t>Приложение № 3</w:t>
      </w:r>
    </w:p>
    <w:p w:rsidR="00E22EFC" w:rsidRPr="00813404" w:rsidRDefault="00E22EFC" w:rsidP="00E22EFC">
      <w:pPr>
        <w:jc w:val="center"/>
        <w:rPr>
          <w:sz w:val="28"/>
          <w:szCs w:val="28"/>
        </w:rPr>
      </w:pPr>
    </w:p>
    <w:p w:rsidR="00E22EFC" w:rsidRPr="00C851D8" w:rsidRDefault="00E22EFC" w:rsidP="00E22EFC">
      <w:pPr>
        <w:spacing w:after="2" w:line="259" w:lineRule="auto"/>
        <w:ind w:left="585" w:right="292" w:hanging="10"/>
        <w:jc w:val="center"/>
        <w:rPr>
          <w:sz w:val="28"/>
          <w:szCs w:val="28"/>
        </w:rPr>
      </w:pPr>
      <w:r w:rsidRPr="00C851D8">
        <w:rPr>
          <w:sz w:val="28"/>
          <w:szCs w:val="28"/>
        </w:rPr>
        <w:t xml:space="preserve">ЗАЯВКА </w:t>
      </w:r>
    </w:p>
    <w:p w:rsidR="00F86C24" w:rsidRDefault="00E22EFC" w:rsidP="00F86C24">
      <w:pPr>
        <w:jc w:val="center"/>
        <w:rPr>
          <w:sz w:val="28"/>
          <w:szCs w:val="28"/>
        </w:rPr>
      </w:pPr>
      <w:r w:rsidRPr="00C851D8">
        <w:rPr>
          <w:sz w:val="28"/>
          <w:szCs w:val="28"/>
        </w:rPr>
        <w:t xml:space="preserve">на участие </w:t>
      </w:r>
      <w:r w:rsidR="00F86C24" w:rsidRPr="00814DBE">
        <w:rPr>
          <w:sz w:val="28"/>
          <w:szCs w:val="28"/>
        </w:rPr>
        <w:t>муниципального</w:t>
      </w:r>
      <w:r w:rsidR="00F86C24">
        <w:rPr>
          <w:sz w:val="28"/>
          <w:szCs w:val="28"/>
        </w:rPr>
        <w:t xml:space="preserve"> этапа областного</w:t>
      </w:r>
      <w:r w:rsidR="00F86C24" w:rsidRPr="00814DBE">
        <w:rPr>
          <w:sz w:val="28"/>
          <w:szCs w:val="28"/>
        </w:rPr>
        <w:t xml:space="preserve"> фестиваля </w:t>
      </w:r>
    </w:p>
    <w:p w:rsidR="00F86C24" w:rsidRPr="00814DBE" w:rsidRDefault="00F86C24" w:rsidP="00F86C2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для обучающихся</w:t>
      </w:r>
      <w:r>
        <w:rPr>
          <w:sz w:val="28"/>
          <w:szCs w:val="28"/>
        </w:rPr>
        <w:t xml:space="preserve"> о</w:t>
      </w:r>
      <w:r w:rsidRPr="00814DBE">
        <w:rPr>
          <w:sz w:val="28"/>
          <w:szCs w:val="28"/>
        </w:rPr>
        <w:t>бщеобразовательных учреждений</w:t>
      </w:r>
      <w:r>
        <w:rPr>
          <w:sz w:val="28"/>
          <w:szCs w:val="28"/>
        </w:rPr>
        <w:t xml:space="preserve"> Муромцевского района</w:t>
      </w:r>
    </w:p>
    <w:p w:rsidR="00F86C24" w:rsidRPr="00814DBE" w:rsidRDefault="00F86C24" w:rsidP="00F86C24">
      <w:pPr>
        <w:jc w:val="center"/>
        <w:rPr>
          <w:sz w:val="28"/>
          <w:szCs w:val="28"/>
        </w:rPr>
      </w:pPr>
      <w:r w:rsidRPr="00814DBE">
        <w:rPr>
          <w:sz w:val="28"/>
          <w:szCs w:val="28"/>
        </w:rPr>
        <w:t>«От Рождества Христова до Светлой Пасхи»</w:t>
      </w:r>
    </w:p>
    <w:p w:rsidR="00E22EFC" w:rsidRPr="00C851D8" w:rsidRDefault="00E22EFC" w:rsidP="00F86C24">
      <w:pPr>
        <w:spacing w:after="2" w:line="259" w:lineRule="auto"/>
        <w:ind w:left="585" w:right="292" w:hanging="10"/>
        <w:jc w:val="center"/>
        <w:rPr>
          <w:sz w:val="28"/>
          <w:szCs w:val="28"/>
        </w:rPr>
      </w:pPr>
    </w:p>
    <w:tbl>
      <w:tblPr>
        <w:tblStyle w:val="a8"/>
        <w:tblW w:w="0" w:type="auto"/>
        <w:tblInd w:w="250" w:type="dxa"/>
        <w:tblLook w:val="04A0"/>
      </w:tblPr>
      <w:tblGrid>
        <w:gridCol w:w="567"/>
        <w:gridCol w:w="6237"/>
        <w:gridCol w:w="2410"/>
      </w:tblGrid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22EFC" w:rsidRPr="00C851D8" w:rsidRDefault="00E22EFC" w:rsidP="00A76063">
            <w:pPr>
              <w:spacing w:line="259" w:lineRule="auto"/>
              <w:ind w:left="61" w:hanging="5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Полное наименование образовательной организации (согласно Устава )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22EFC" w:rsidRPr="00C851D8" w:rsidRDefault="00E22EFC" w:rsidP="00A76063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ФИО участника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22EFC" w:rsidRPr="00C851D8" w:rsidRDefault="00E22EFC" w:rsidP="00A76063">
            <w:pPr>
              <w:spacing w:line="259" w:lineRule="auto"/>
              <w:ind w:left="51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22EFC" w:rsidRPr="00C851D8" w:rsidRDefault="00E22EFC" w:rsidP="00F86C24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 xml:space="preserve">Название </w:t>
            </w:r>
            <w:r w:rsidR="00F86C24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  <w:tr w:rsidR="00F86C24" w:rsidRPr="00C851D8" w:rsidTr="00A76063">
        <w:tc>
          <w:tcPr>
            <w:tcW w:w="567" w:type="dxa"/>
          </w:tcPr>
          <w:p w:rsidR="00F86C24" w:rsidRDefault="00F86C24" w:rsidP="00A76063">
            <w:pPr>
              <w:spacing w:line="259" w:lineRule="auto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86C24" w:rsidRPr="00C851D8" w:rsidRDefault="00F86C24" w:rsidP="00F86C24">
            <w:pPr>
              <w:spacing w:line="259" w:lineRule="auto"/>
              <w:ind w:left="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размещение видеозаписи</w:t>
            </w:r>
            <w:r w:rsidR="006F732A">
              <w:rPr>
                <w:sz w:val="28"/>
                <w:szCs w:val="28"/>
              </w:rPr>
              <w:t xml:space="preserve"> в номинации «Художественное слово»</w:t>
            </w:r>
          </w:p>
        </w:tc>
        <w:tc>
          <w:tcPr>
            <w:tcW w:w="2410" w:type="dxa"/>
          </w:tcPr>
          <w:p w:rsidR="00F86C24" w:rsidRPr="00C851D8" w:rsidRDefault="00F86C24" w:rsidP="00A76063">
            <w:pPr>
              <w:rPr>
                <w:sz w:val="28"/>
                <w:szCs w:val="28"/>
              </w:rPr>
            </w:pPr>
          </w:p>
        </w:tc>
      </w:tr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22EFC" w:rsidRPr="00C851D8" w:rsidRDefault="00E22EFC" w:rsidP="00A76063">
            <w:pPr>
              <w:spacing w:line="259" w:lineRule="auto"/>
              <w:ind w:left="56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Контактный телефон, e-mail участника (при  наличии)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vAlign w:val="bottom"/>
          </w:tcPr>
          <w:p w:rsidR="00E22EFC" w:rsidRPr="00C851D8" w:rsidRDefault="00E22EFC" w:rsidP="00A76063">
            <w:pPr>
              <w:spacing w:line="259" w:lineRule="auto"/>
              <w:ind w:left="46" w:firstLine="5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ФИО руководителя участника конкурса, должность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  <w:tr w:rsidR="00E22EFC" w:rsidRPr="00C851D8" w:rsidTr="00A76063">
        <w:tc>
          <w:tcPr>
            <w:tcW w:w="567" w:type="dxa"/>
          </w:tcPr>
          <w:p w:rsidR="00E22EFC" w:rsidRPr="00C851D8" w:rsidRDefault="00E22EFC" w:rsidP="00A76063">
            <w:pPr>
              <w:spacing w:line="259" w:lineRule="auto"/>
              <w:ind w:left="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851D8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22EFC" w:rsidRPr="00C851D8" w:rsidRDefault="00E22EFC" w:rsidP="00A76063">
            <w:pPr>
              <w:spacing w:line="259" w:lineRule="auto"/>
              <w:ind w:left="51"/>
              <w:rPr>
                <w:sz w:val="28"/>
                <w:szCs w:val="28"/>
              </w:rPr>
            </w:pPr>
            <w:r w:rsidRPr="00C851D8">
              <w:rPr>
                <w:sz w:val="28"/>
                <w:szCs w:val="28"/>
              </w:rPr>
              <w:t>Контактный телефон, e-mail</w:t>
            </w:r>
          </w:p>
        </w:tc>
        <w:tc>
          <w:tcPr>
            <w:tcW w:w="2410" w:type="dxa"/>
          </w:tcPr>
          <w:p w:rsidR="00E22EFC" w:rsidRPr="00C851D8" w:rsidRDefault="00E22EFC" w:rsidP="00A76063">
            <w:pPr>
              <w:rPr>
                <w:sz w:val="28"/>
                <w:szCs w:val="28"/>
              </w:rPr>
            </w:pPr>
          </w:p>
        </w:tc>
      </w:tr>
    </w:tbl>
    <w:p w:rsidR="00E22EFC" w:rsidRPr="00C851D8" w:rsidRDefault="00E22EFC" w:rsidP="00E22EFC">
      <w:pPr>
        <w:rPr>
          <w:sz w:val="28"/>
          <w:szCs w:val="28"/>
        </w:rPr>
      </w:pPr>
    </w:p>
    <w:p w:rsidR="00E22EFC" w:rsidRPr="00651968" w:rsidRDefault="00E22EFC" w:rsidP="00E22EFC">
      <w:pPr>
        <w:ind w:firstLine="851"/>
        <w:rPr>
          <w:color w:val="000000"/>
          <w:sz w:val="28"/>
          <w:szCs w:val="28"/>
        </w:rPr>
      </w:pPr>
    </w:p>
    <w:p w:rsidR="00E22EFC" w:rsidRDefault="00E22EFC" w:rsidP="00E22EFC">
      <w:pPr>
        <w:pStyle w:val="a6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</w:p>
    <w:p w:rsidR="00F86C24" w:rsidRPr="00C851D8" w:rsidRDefault="00F86C24" w:rsidP="00F86C24">
      <w:pPr>
        <w:rPr>
          <w:sz w:val="28"/>
          <w:szCs w:val="28"/>
        </w:rPr>
      </w:pPr>
      <w:r w:rsidRPr="00C851D8">
        <w:rPr>
          <w:sz w:val="28"/>
          <w:szCs w:val="28"/>
        </w:rPr>
        <w:t xml:space="preserve">Руководитель </w:t>
      </w:r>
    </w:p>
    <w:p w:rsidR="00F86C24" w:rsidRPr="00C851D8" w:rsidRDefault="00F86C24" w:rsidP="00F86C24">
      <w:pPr>
        <w:rPr>
          <w:sz w:val="28"/>
          <w:szCs w:val="28"/>
        </w:rPr>
      </w:pPr>
      <w:r w:rsidRPr="00C851D8">
        <w:rPr>
          <w:sz w:val="28"/>
          <w:szCs w:val="28"/>
        </w:rPr>
        <w:t>образовательной организации     ________________      ________________</w:t>
      </w:r>
    </w:p>
    <w:p w:rsidR="00F86C24" w:rsidRPr="00C851D8" w:rsidRDefault="00F86C24" w:rsidP="00F86C24">
      <w:pPr>
        <w:rPr>
          <w:sz w:val="28"/>
          <w:szCs w:val="28"/>
        </w:rPr>
      </w:pPr>
      <w:r w:rsidRPr="00C851D8">
        <w:rPr>
          <w:sz w:val="28"/>
          <w:szCs w:val="28"/>
        </w:rPr>
        <w:t xml:space="preserve">                                                             (подпись)                         (ФИО)</w:t>
      </w:r>
    </w:p>
    <w:p w:rsidR="00F86C24" w:rsidRPr="00C851D8" w:rsidRDefault="00F86C24" w:rsidP="00F86C24">
      <w:pPr>
        <w:rPr>
          <w:sz w:val="28"/>
          <w:szCs w:val="28"/>
        </w:rPr>
      </w:pPr>
    </w:p>
    <w:p w:rsidR="00F86C24" w:rsidRPr="00C851D8" w:rsidRDefault="00F86C24" w:rsidP="00F86C24">
      <w:pPr>
        <w:rPr>
          <w:sz w:val="28"/>
          <w:szCs w:val="28"/>
        </w:rPr>
      </w:pPr>
    </w:p>
    <w:p w:rsidR="00F86C24" w:rsidRPr="006F732A" w:rsidRDefault="00F86C24" w:rsidP="00F86C24">
      <w:pPr>
        <w:jc w:val="right"/>
        <w:rPr>
          <w:sz w:val="24"/>
          <w:szCs w:val="28"/>
        </w:rPr>
      </w:pPr>
      <w:r w:rsidRPr="006F732A">
        <w:rPr>
          <w:sz w:val="24"/>
          <w:szCs w:val="28"/>
        </w:rPr>
        <w:t>Приложение № 4</w:t>
      </w:r>
    </w:p>
    <w:p w:rsidR="00F86C24" w:rsidRPr="00813404" w:rsidRDefault="00F86C24" w:rsidP="00F86C24">
      <w:pPr>
        <w:adjustRightInd w:val="0"/>
        <w:jc w:val="center"/>
        <w:rPr>
          <w:bCs/>
          <w:color w:val="000000"/>
          <w:sz w:val="28"/>
          <w:szCs w:val="28"/>
        </w:rPr>
      </w:pPr>
    </w:p>
    <w:p w:rsidR="00F86C24" w:rsidRPr="00756BD8" w:rsidRDefault="00F86C24" w:rsidP="00F86C24">
      <w:pPr>
        <w:pStyle w:val="1"/>
        <w:ind w:left="734" w:right="609"/>
        <w:rPr>
          <w:lang w:val="ru-RU"/>
        </w:rPr>
      </w:pPr>
      <w:r w:rsidRPr="00756BD8">
        <w:rPr>
          <w:lang w:val="ru-RU"/>
        </w:rPr>
        <w:lastRenderedPageBreak/>
        <w:t>Согласие на обработку персональных данных участника</w:t>
      </w:r>
    </w:p>
    <w:p w:rsidR="00F86C24" w:rsidRPr="00756BD8" w:rsidRDefault="00F86C24" w:rsidP="00F86C24">
      <w:pPr>
        <w:pStyle w:val="1"/>
        <w:ind w:left="734" w:right="609"/>
        <w:rPr>
          <w:lang w:val="ru-RU"/>
        </w:rPr>
      </w:pPr>
      <w:r w:rsidRPr="00756BD8">
        <w:rPr>
          <w:lang w:val="ru-RU"/>
        </w:rPr>
        <w:t>(возраст до 18 лет)</w:t>
      </w:r>
    </w:p>
    <w:p w:rsidR="00F86C24" w:rsidRPr="006F732A" w:rsidRDefault="00F86C24" w:rsidP="006F732A">
      <w:pPr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Я, __________________________________________________________________________,</w:t>
      </w:r>
    </w:p>
    <w:p w:rsidR="00F86C24" w:rsidRPr="006F732A" w:rsidRDefault="00F86C24" w:rsidP="006F732A">
      <w:pPr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(ФИО родителя (законного представителя) полностью)</w:t>
      </w:r>
    </w:p>
    <w:p w:rsidR="00F86C24" w:rsidRPr="006F732A" w:rsidRDefault="00F86C24" w:rsidP="006F732A">
      <w:pPr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проживающий (ая) по адресу: ___________________________________________________</w:t>
      </w:r>
    </w:p>
    <w:p w:rsidR="00F86C24" w:rsidRPr="006F732A" w:rsidRDefault="00F86C24" w:rsidP="006F732A">
      <w:pPr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F86C24" w:rsidRPr="006F732A" w:rsidRDefault="00F86C24" w:rsidP="006F732A">
      <w:pPr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паспорт: серия __________ номер _____________, выдан: ____________________________</w:t>
      </w:r>
    </w:p>
    <w:p w:rsidR="00F86C24" w:rsidRPr="006F732A" w:rsidRDefault="00F86C24" w:rsidP="006F732A">
      <w:pPr>
        <w:adjustRightInd w:val="0"/>
        <w:spacing w:before="12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F86C24" w:rsidRPr="006F732A" w:rsidRDefault="00F86C24" w:rsidP="006F732A">
      <w:pPr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6F732A">
        <w:rPr>
          <w:rFonts w:cs="Times New Roman"/>
          <w:color w:val="000000"/>
          <w:sz w:val="24"/>
          <w:szCs w:val="24"/>
        </w:rPr>
        <w:t>(кем и когда выдан)</w:t>
      </w:r>
    </w:p>
    <w:p w:rsidR="00F86C24" w:rsidRPr="006F732A" w:rsidRDefault="00F86C24" w:rsidP="006F732A">
      <w:pPr>
        <w:spacing w:before="120"/>
        <w:jc w:val="both"/>
        <w:rPr>
          <w:rFonts w:eastAsia="Arial Unicode MS" w:cs="Times New Roman"/>
          <w:sz w:val="24"/>
          <w:szCs w:val="24"/>
          <w:lang w:eastAsia="hi-IN" w:bidi="hi-IN"/>
        </w:rPr>
      </w:pPr>
      <w:r w:rsidRPr="006F732A">
        <w:rPr>
          <w:rFonts w:eastAsia="Arial Unicode MS" w:cs="Times New Roman"/>
          <w:sz w:val="24"/>
          <w:szCs w:val="24"/>
          <w:lang w:eastAsia="hi-IN" w:bidi="hi-IN"/>
        </w:rPr>
        <w:t>являясь родителем (законным представителем) ____________________________________</w:t>
      </w:r>
    </w:p>
    <w:p w:rsidR="00F86C24" w:rsidRPr="006F732A" w:rsidRDefault="00F86C24" w:rsidP="006F732A">
      <w:pPr>
        <w:spacing w:before="120"/>
        <w:jc w:val="both"/>
        <w:rPr>
          <w:rFonts w:eastAsia="Arial Unicode MS" w:cs="Times New Roman"/>
          <w:sz w:val="24"/>
          <w:szCs w:val="24"/>
          <w:lang w:eastAsia="hi-IN" w:bidi="hi-IN"/>
        </w:rPr>
      </w:pPr>
      <w:r w:rsidRPr="006F732A">
        <w:rPr>
          <w:rFonts w:eastAsia="Arial Unicode MS" w:cs="Times New Roman"/>
          <w:sz w:val="24"/>
          <w:szCs w:val="24"/>
          <w:lang w:eastAsia="hi-IN" w:bidi="hi-IN"/>
        </w:rPr>
        <w:t>_____________________________________________________________________________,</w:t>
      </w:r>
    </w:p>
    <w:p w:rsidR="00F86C24" w:rsidRPr="006F732A" w:rsidRDefault="00F86C24" w:rsidP="006F732A">
      <w:pPr>
        <w:jc w:val="both"/>
        <w:rPr>
          <w:rFonts w:eastAsia="Arial Unicode MS" w:cs="Times New Roman"/>
          <w:sz w:val="24"/>
          <w:szCs w:val="24"/>
          <w:lang w:eastAsia="hi-IN" w:bidi="hi-IN"/>
        </w:rPr>
      </w:pPr>
      <w:r w:rsidRPr="006F732A">
        <w:rPr>
          <w:rFonts w:eastAsia="Arial Unicode MS" w:cs="Times New Roman"/>
          <w:sz w:val="24"/>
          <w:szCs w:val="24"/>
          <w:lang w:eastAsia="hi-IN" w:bidi="hi-IN"/>
        </w:rPr>
        <w:t>(ФИО ребенка (подопечного) полностью)</w:t>
      </w:r>
    </w:p>
    <w:p w:rsidR="00F86C24" w:rsidRPr="006F732A" w:rsidRDefault="00F86C24" w:rsidP="006F732A">
      <w:pPr>
        <w:spacing w:before="120"/>
        <w:jc w:val="both"/>
        <w:rPr>
          <w:rFonts w:eastAsia="Arial Unicode MS" w:cs="Times New Roman"/>
          <w:sz w:val="24"/>
          <w:szCs w:val="24"/>
          <w:lang w:eastAsia="hi-IN" w:bidi="hi-IN"/>
        </w:rPr>
      </w:pPr>
      <w:r w:rsidRPr="006F732A">
        <w:rPr>
          <w:rFonts w:eastAsia="Arial Unicode MS" w:cs="Times New Roman"/>
          <w:sz w:val="24"/>
          <w:szCs w:val="24"/>
          <w:lang w:eastAsia="hi-IN" w:bidi="hi-IN"/>
        </w:rPr>
        <w:t>проживающего по адресу: ______________________________________________________</w:t>
      </w:r>
    </w:p>
    <w:p w:rsidR="00F86C24" w:rsidRPr="006F732A" w:rsidRDefault="00F86C24" w:rsidP="006F732A">
      <w:pPr>
        <w:spacing w:before="120"/>
        <w:jc w:val="both"/>
        <w:rPr>
          <w:rFonts w:eastAsia="Arial Unicode MS" w:cs="Times New Roman"/>
          <w:sz w:val="24"/>
          <w:szCs w:val="24"/>
          <w:lang w:eastAsia="hi-IN" w:bidi="hi-IN"/>
        </w:rPr>
      </w:pPr>
      <w:r w:rsidRPr="006F732A">
        <w:rPr>
          <w:rFonts w:eastAsia="Arial Unicode MS" w:cs="Times New Roman"/>
          <w:sz w:val="24"/>
          <w:szCs w:val="24"/>
          <w:lang w:eastAsia="hi-IN" w:bidi="hi-IN"/>
        </w:rPr>
        <w:t>____________________________________________________________________________,</w:t>
      </w:r>
    </w:p>
    <w:p w:rsidR="00F86C24" w:rsidRPr="006F732A" w:rsidRDefault="00F86C24" w:rsidP="006F732A">
      <w:pPr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в соответствии с Федеральным законом от 27.07.2006 N2 152 — ФЗ «О персональных данных» даю согласие на предоставление и обработку персональных данных моего ребенка (подопечного) организатору</w:t>
      </w:r>
      <w:r w:rsidR="006F732A" w:rsidRPr="006F732A">
        <w:rPr>
          <w:rFonts w:cs="Times New Roman"/>
          <w:sz w:val="24"/>
          <w:szCs w:val="24"/>
        </w:rPr>
        <w:t xml:space="preserve"> муниципального этапа областного фестиваля для обучающихся общеобразовательных учреждений Муромцевского района</w:t>
      </w:r>
      <w:r w:rsidR="006F732A">
        <w:rPr>
          <w:rFonts w:cs="Times New Roman"/>
          <w:sz w:val="24"/>
          <w:szCs w:val="24"/>
        </w:rPr>
        <w:t xml:space="preserve"> </w:t>
      </w:r>
      <w:r w:rsidR="006F732A" w:rsidRPr="006F732A">
        <w:rPr>
          <w:rFonts w:cs="Times New Roman"/>
          <w:sz w:val="24"/>
          <w:szCs w:val="24"/>
        </w:rPr>
        <w:t>«От Рождества Христова до Светлой Пасхи»</w:t>
      </w:r>
      <w:r w:rsidR="006F732A">
        <w:rPr>
          <w:rFonts w:cs="Times New Roman"/>
          <w:sz w:val="24"/>
          <w:szCs w:val="24"/>
        </w:rPr>
        <w:t xml:space="preserve"> </w:t>
      </w:r>
      <w:r w:rsidRPr="006F732A">
        <w:rPr>
          <w:rFonts w:cs="Times New Roman"/>
          <w:sz w:val="24"/>
          <w:szCs w:val="24"/>
        </w:rPr>
        <w:t xml:space="preserve"> (далее — </w:t>
      </w:r>
      <w:r w:rsidR="006F732A" w:rsidRPr="006F732A">
        <w:rPr>
          <w:rFonts w:cs="Times New Roman"/>
          <w:sz w:val="24"/>
          <w:szCs w:val="24"/>
        </w:rPr>
        <w:t>фестиваль</w:t>
      </w:r>
      <w:r w:rsidRPr="006F732A">
        <w:rPr>
          <w:rFonts w:cs="Times New Roman"/>
          <w:sz w:val="24"/>
          <w:szCs w:val="24"/>
        </w:rPr>
        <w:t xml:space="preserve">) — </w:t>
      </w:r>
      <w:r w:rsidR="006F732A" w:rsidRPr="006F732A">
        <w:rPr>
          <w:rFonts w:cs="Times New Roman"/>
          <w:sz w:val="24"/>
          <w:szCs w:val="24"/>
        </w:rPr>
        <w:t xml:space="preserve">муниципальному </w:t>
      </w:r>
      <w:r w:rsidRPr="006F732A">
        <w:rPr>
          <w:rFonts w:cs="Times New Roman"/>
          <w:sz w:val="24"/>
          <w:szCs w:val="24"/>
        </w:rPr>
        <w:t xml:space="preserve">бюджетному учреждению дополнительного образования «Центр </w:t>
      </w:r>
      <w:r w:rsidR="006F732A" w:rsidRPr="006F732A">
        <w:rPr>
          <w:rFonts w:cs="Times New Roman"/>
          <w:sz w:val="24"/>
          <w:szCs w:val="24"/>
        </w:rPr>
        <w:t>внешкольной работы</w:t>
      </w:r>
      <w:r w:rsidRPr="006F732A">
        <w:rPr>
          <w:rFonts w:cs="Times New Roman"/>
          <w:sz w:val="24"/>
          <w:szCs w:val="24"/>
        </w:rPr>
        <w:t xml:space="preserve">» в целях организации, проведения, подведения итогов </w:t>
      </w:r>
      <w:r w:rsidR="006F732A" w:rsidRPr="006F732A">
        <w:rPr>
          <w:rFonts w:cs="Times New Roman"/>
          <w:sz w:val="24"/>
          <w:szCs w:val="24"/>
        </w:rPr>
        <w:t>фестиваля</w:t>
      </w:r>
      <w:r w:rsidRPr="006F732A">
        <w:rPr>
          <w:rFonts w:cs="Times New Roman"/>
          <w:sz w:val="24"/>
          <w:szCs w:val="24"/>
        </w:rPr>
        <w:t>.</w:t>
      </w:r>
    </w:p>
    <w:p w:rsidR="00F86C24" w:rsidRPr="006F732A" w:rsidRDefault="00F86C24" w:rsidP="006F732A">
      <w:pPr>
        <w:spacing w:line="249" w:lineRule="auto"/>
        <w:ind w:right="14" w:firstLine="567"/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Настоящим я даю согласие на обработку следующих персональных данных моего ребенка (подопечного): фамилия, имя, отчество, дата рождения; образовательная организация (согласно уставу).</w:t>
      </w:r>
    </w:p>
    <w:p w:rsidR="00F86C24" w:rsidRPr="006F732A" w:rsidRDefault="00F86C24" w:rsidP="006F732A">
      <w:pPr>
        <w:spacing w:line="249" w:lineRule="auto"/>
        <w:ind w:right="14" w:firstLine="567"/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Я согласен(сна),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86C24" w:rsidRPr="006F732A" w:rsidRDefault="00F86C24" w:rsidP="006F732A">
      <w:pPr>
        <w:spacing w:line="249" w:lineRule="auto"/>
        <w:ind w:right="14" w:firstLine="567"/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Я согласен(сна),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свидетельствах, могут быть размещены на сайтах в списках победителей и призеров Конкурса, могут быть использованы для отбора участников для различных видов поощрений.</w:t>
      </w:r>
    </w:p>
    <w:p w:rsidR="00F86C24" w:rsidRPr="006F732A" w:rsidRDefault="00F86C24" w:rsidP="006F732A">
      <w:pPr>
        <w:spacing w:line="249" w:lineRule="auto"/>
        <w:ind w:right="14" w:firstLine="567"/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</w:t>
      </w:r>
    </w:p>
    <w:p w:rsidR="00F86C24" w:rsidRPr="006F732A" w:rsidRDefault="00F86C24" w:rsidP="006F732A">
      <w:pPr>
        <w:spacing w:line="249" w:lineRule="auto"/>
        <w:ind w:right="14" w:firstLine="567"/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Я уведомлен о своем праве отозвать настоящее согласие в любое время.</w:t>
      </w:r>
    </w:p>
    <w:p w:rsidR="00F86C24" w:rsidRPr="006F732A" w:rsidRDefault="00F86C24" w:rsidP="006F732A">
      <w:pPr>
        <w:spacing w:line="249" w:lineRule="auto"/>
        <w:ind w:right="14" w:firstLine="567"/>
        <w:jc w:val="both"/>
        <w:rPr>
          <w:rFonts w:cs="Times New Roman"/>
          <w:sz w:val="24"/>
          <w:szCs w:val="24"/>
        </w:rPr>
      </w:pPr>
      <w:r w:rsidRPr="006F732A">
        <w:rPr>
          <w:rFonts w:cs="Times New Roman"/>
          <w:sz w:val="24"/>
          <w:szCs w:val="24"/>
        </w:rPr>
        <w:t>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указанных категорий персональных данных моего ребенка (подопечного) оператор базы персональных данных не подтвердит достоверность дипломов или свидетельств обучающегося.</w:t>
      </w:r>
    </w:p>
    <w:p w:rsidR="00F86C24" w:rsidRDefault="00F86C24" w:rsidP="00F86C24">
      <w:pPr>
        <w:ind w:firstLine="193"/>
        <w:rPr>
          <w:szCs w:val="28"/>
        </w:rPr>
      </w:pPr>
    </w:p>
    <w:p w:rsidR="00F86C24" w:rsidRDefault="00F86C24" w:rsidP="00F86C24">
      <w:pPr>
        <w:rPr>
          <w:szCs w:val="28"/>
        </w:rPr>
      </w:pPr>
      <w:r>
        <w:rPr>
          <w:szCs w:val="28"/>
        </w:rPr>
        <w:t>«____» ______________ 2024 г.       _______________   _____________________</w:t>
      </w:r>
    </w:p>
    <w:p w:rsidR="00F86C24" w:rsidRPr="00756BD8" w:rsidRDefault="00F86C24" w:rsidP="00F86C24">
      <w:pPr>
        <w:rPr>
          <w:szCs w:val="28"/>
        </w:rPr>
      </w:pPr>
      <w:r>
        <w:rPr>
          <w:szCs w:val="28"/>
        </w:rPr>
        <w:t xml:space="preserve">                                                                     подпись                         ФИО</w:t>
      </w:r>
    </w:p>
    <w:sectPr w:rsidR="00F86C24" w:rsidRPr="00756BD8" w:rsidSect="004A07E9">
      <w:headerReference w:type="even" r:id="rId15"/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6DA" w:rsidRDefault="008636DA" w:rsidP="007A2994">
      <w:r>
        <w:separator/>
      </w:r>
    </w:p>
  </w:endnote>
  <w:endnote w:type="continuationSeparator" w:id="1">
    <w:p w:rsidR="008636DA" w:rsidRDefault="008636DA" w:rsidP="007A2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6DA" w:rsidRDefault="008636DA" w:rsidP="007A2994">
      <w:r>
        <w:separator/>
      </w:r>
    </w:p>
  </w:footnote>
  <w:footnote w:type="continuationSeparator" w:id="1">
    <w:p w:rsidR="008636DA" w:rsidRDefault="008636DA" w:rsidP="007A2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7A2994">
    <w:pPr>
      <w:spacing w:line="259" w:lineRule="auto"/>
      <w:ind w:right="34"/>
      <w:jc w:val="center"/>
    </w:pPr>
    <w:r>
      <w:fldChar w:fldCharType="begin"/>
    </w:r>
    <w:r w:rsidR="00F86C24">
      <w:instrText xml:space="preserve"> PAGE   \* MERGEFORMAT </w:instrText>
    </w:r>
    <w:r>
      <w:fldChar w:fldCharType="separate"/>
    </w:r>
    <w:r w:rsidR="00F86C24">
      <w:rPr>
        <w:noProof/>
      </w:rPr>
      <w:t>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8636DA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E" w:rsidRDefault="008636DA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36060"/>
    <w:multiLevelType w:val="hybridMultilevel"/>
    <w:tmpl w:val="A4E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2F65"/>
    <w:multiLevelType w:val="hybridMultilevel"/>
    <w:tmpl w:val="37E2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9FB"/>
    <w:rsid w:val="00047571"/>
    <w:rsid w:val="00116E5A"/>
    <w:rsid w:val="0014192B"/>
    <w:rsid w:val="00211A2A"/>
    <w:rsid w:val="00242EC0"/>
    <w:rsid w:val="002665DE"/>
    <w:rsid w:val="004401F1"/>
    <w:rsid w:val="00443B56"/>
    <w:rsid w:val="004A07E9"/>
    <w:rsid w:val="004A2C71"/>
    <w:rsid w:val="004D1A75"/>
    <w:rsid w:val="004E4BFB"/>
    <w:rsid w:val="00556A63"/>
    <w:rsid w:val="00635468"/>
    <w:rsid w:val="006451BB"/>
    <w:rsid w:val="006F732A"/>
    <w:rsid w:val="00702FB0"/>
    <w:rsid w:val="007A2994"/>
    <w:rsid w:val="007D16CF"/>
    <w:rsid w:val="007D71F5"/>
    <w:rsid w:val="00814DBE"/>
    <w:rsid w:val="008204FC"/>
    <w:rsid w:val="008636DA"/>
    <w:rsid w:val="008E0BC1"/>
    <w:rsid w:val="00950C01"/>
    <w:rsid w:val="00A42925"/>
    <w:rsid w:val="00A52C7D"/>
    <w:rsid w:val="00AE43A4"/>
    <w:rsid w:val="00C139FB"/>
    <w:rsid w:val="00E22EFC"/>
    <w:rsid w:val="00E63AAA"/>
    <w:rsid w:val="00F55C92"/>
    <w:rsid w:val="00F8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1F5"/>
    <w:rPr>
      <w:rFonts w:ascii="Times New Roman" w:hAnsi="Times New Roman"/>
    </w:rPr>
  </w:style>
  <w:style w:type="paragraph" w:styleId="1">
    <w:name w:val="heading 1"/>
    <w:next w:val="a"/>
    <w:link w:val="10"/>
    <w:uiPriority w:val="9"/>
    <w:unhideWhenUsed/>
    <w:qFormat/>
    <w:rsid w:val="00F86C24"/>
    <w:pPr>
      <w:keepNext/>
      <w:keepLines/>
      <w:widowControl/>
      <w:autoSpaceDE/>
      <w:autoSpaceDN/>
      <w:spacing w:after="14" w:line="248" w:lineRule="auto"/>
      <w:ind w:left="749" w:right="6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71F5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7D71F5"/>
    <w:rPr>
      <w:rFonts w:eastAsia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71F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7D71F5"/>
    <w:pPr>
      <w:widowControl/>
      <w:autoSpaceDE/>
      <w:autoSpaceDN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71F5"/>
    <w:pPr>
      <w:ind w:left="160" w:hanging="166"/>
      <w:jc w:val="both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7D16CF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2E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2EFC"/>
    <w:rPr>
      <w:rFonts w:ascii="Times New Roman" w:hAnsi="Times New Roman"/>
    </w:rPr>
  </w:style>
  <w:style w:type="table" w:styleId="a8">
    <w:name w:val="Table Grid"/>
    <w:basedOn w:val="a1"/>
    <w:uiPriority w:val="59"/>
    <w:rsid w:val="00E22EFC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6C24"/>
    <w:rPr>
      <w:rFonts w:ascii="Times New Roman" w:eastAsia="Times New Roman" w:hAnsi="Times New Roman" w:cs="Times New Roman"/>
      <w:color w:val="000000"/>
      <w:sz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1F5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71F5"/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7D71F5"/>
    <w:rPr>
      <w:rFonts w:eastAsia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71F5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No Spacing"/>
    <w:uiPriority w:val="1"/>
    <w:qFormat/>
    <w:rsid w:val="007D71F5"/>
    <w:pPr>
      <w:widowControl/>
      <w:autoSpaceDE/>
      <w:autoSpaceDN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71F5"/>
    <w:pPr>
      <w:ind w:left="160" w:hanging="166"/>
      <w:jc w:val="both"/>
    </w:pPr>
    <w:rPr>
      <w:rFonts w:eastAsia="Times New Roman" w:cs="Times New Roman"/>
    </w:rPr>
  </w:style>
  <w:style w:type="character" w:styleId="a7">
    <w:name w:val="Hyperlink"/>
    <w:basedOn w:val="a0"/>
    <w:uiPriority w:val="99"/>
    <w:unhideWhenUsed/>
    <w:rsid w:val="007D16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ena.sinitsyna.1977@mail.ru" TargetMode="External"/><Relationship Id="rId13" Type="http://schemas.openxmlformats.org/officeDocument/2006/relationships/hyperlink" Target="http://mouo.mur.obr55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bum-217990887_29918202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799088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video/playlist/-217990887_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club217990887" TargetMode="External"/><Relationship Id="rId14" Type="http://schemas.openxmlformats.org/officeDocument/2006/relationships/hyperlink" Target="http://dodcvr.mur.obr5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ADE9-03EB-4ECA-B82A-A22E6728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ЦВР</dc:creator>
  <cp:keywords/>
  <dc:description/>
  <cp:lastModifiedBy>Привет</cp:lastModifiedBy>
  <cp:revision>10</cp:revision>
  <dcterms:created xsi:type="dcterms:W3CDTF">2024-02-05T10:06:00Z</dcterms:created>
  <dcterms:modified xsi:type="dcterms:W3CDTF">2024-02-06T18:05:00Z</dcterms:modified>
</cp:coreProperties>
</file>