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09" w:rsidRPr="006B4F09" w:rsidRDefault="006B4F09" w:rsidP="006B4F09">
      <w:pPr>
        <w:shd w:val="clear" w:color="auto" w:fill="FFFFFF"/>
        <w:spacing w:line="330" w:lineRule="atLeast"/>
        <w:jc w:val="center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/>
          <w:color w:val="555555"/>
          <w:sz w:val="18"/>
          <w:szCs w:val="18"/>
          <w:lang w:eastAsia="ru-RU"/>
        </w:rPr>
        <w:t>Памятка</w:t>
      </w:r>
    </w:p>
    <w:p w:rsidR="006B4F09" w:rsidRPr="006B4F09" w:rsidRDefault="006B4F09" w:rsidP="006B4F09">
      <w:pPr>
        <w:shd w:val="clear" w:color="auto" w:fill="FFFFFF"/>
        <w:spacing w:line="330" w:lineRule="atLeast"/>
        <w:jc w:val="center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/>
          <w:color w:val="555555"/>
          <w:sz w:val="18"/>
          <w:szCs w:val="18"/>
          <w:lang w:eastAsia="ru-RU"/>
        </w:rPr>
        <w:t>по мерам безопасности при купании в водоемах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i/>
          <w:iCs/>
          <w:color w:val="555555"/>
          <w:sz w:val="18"/>
          <w:szCs w:val="18"/>
          <w:lang w:eastAsia="ru-RU"/>
        </w:rPr>
        <w:t>На водоемах запрещается:</w:t>
      </w:r>
    </w:p>
    <w:p w:rsidR="006B4F09" w:rsidRPr="006B4F09" w:rsidRDefault="006B4F09" w:rsidP="006B4F09">
      <w:pPr>
        <w:numPr>
          <w:ilvl w:val="0"/>
          <w:numId w:val="1"/>
        </w:numPr>
        <w:shd w:val="clear" w:color="auto" w:fill="FFFFFF"/>
        <w:spacing w:line="330" w:lineRule="atLeast"/>
        <w:ind w:left="0"/>
        <w:jc w:val="both"/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</w:pPr>
      <w:r w:rsidRPr="006B4F09"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  <w:t>купание в местах, где выставлены щиты (аншлаги) с предупреждениями и запрещающими надписями;</w:t>
      </w:r>
    </w:p>
    <w:p w:rsidR="006B4F09" w:rsidRPr="006B4F09" w:rsidRDefault="006B4F09" w:rsidP="006B4F09">
      <w:pPr>
        <w:numPr>
          <w:ilvl w:val="0"/>
          <w:numId w:val="1"/>
        </w:numPr>
        <w:shd w:val="clear" w:color="auto" w:fill="FFFFFF"/>
        <w:spacing w:line="330" w:lineRule="atLeast"/>
        <w:ind w:left="0"/>
        <w:jc w:val="both"/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</w:pPr>
      <w:r w:rsidRPr="006B4F09"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  <w:t>купание в необорудованных, незнакомых местах;</w:t>
      </w:r>
    </w:p>
    <w:p w:rsidR="006B4F09" w:rsidRPr="006B4F09" w:rsidRDefault="006B4F09" w:rsidP="006B4F09">
      <w:pPr>
        <w:numPr>
          <w:ilvl w:val="0"/>
          <w:numId w:val="1"/>
        </w:numPr>
        <w:shd w:val="clear" w:color="auto" w:fill="FFFFFF"/>
        <w:spacing w:line="330" w:lineRule="atLeast"/>
        <w:ind w:left="0"/>
        <w:jc w:val="both"/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</w:pPr>
      <w:r w:rsidRPr="006B4F09"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  <w:t>заплывать за буйки, обозначающие границы плавания;</w:t>
      </w:r>
    </w:p>
    <w:p w:rsidR="006B4F09" w:rsidRPr="006B4F09" w:rsidRDefault="006B4F09" w:rsidP="006B4F09">
      <w:pPr>
        <w:numPr>
          <w:ilvl w:val="0"/>
          <w:numId w:val="1"/>
        </w:numPr>
        <w:shd w:val="clear" w:color="auto" w:fill="FFFFFF"/>
        <w:spacing w:line="330" w:lineRule="atLeast"/>
        <w:ind w:left="0"/>
        <w:jc w:val="both"/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</w:pPr>
      <w:r w:rsidRPr="006B4F09"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  <w:t xml:space="preserve">подплывать к моторным, парусным судам, весельным лодкам и к другим </w:t>
      </w:r>
      <w:proofErr w:type="spellStart"/>
      <w:r w:rsidRPr="006B4F09"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  <w:t>плавсредствам</w:t>
      </w:r>
      <w:proofErr w:type="spellEnd"/>
      <w:r w:rsidRPr="006B4F09"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  <w:t>;</w:t>
      </w:r>
    </w:p>
    <w:p w:rsidR="006B4F09" w:rsidRPr="006B4F09" w:rsidRDefault="006B4F09" w:rsidP="006B4F09">
      <w:pPr>
        <w:numPr>
          <w:ilvl w:val="0"/>
          <w:numId w:val="1"/>
        </w:numPr>
        <w:shd w:val="clear" w:color="auto" w:fill="FFFFFF"/>
        <w:spacing w:line="330" w:lineRule="atLeast"/>
        <w:ind w:left="0"/>
        <w:jc w:val="both"/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</w:pPr>
      <w:r w:rsidRPr="006B4F09"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6B4F09" w:rsidRPr="006B4F09" w:rsidRDefault="006B4F09" w:rsidP="006B4F09">
      <w:pPr>
        <w:numPr>
          <w:ilvl w:val="0"/>
          <w:numId w:val="1"/>
        </w:numPr>
        <w:shd w:val="clear" w:color="auto" w:fill="FFFFFF"/>
        <w:spacing w:line="330" w:lineRule="atLeast"/>
        <w:ind w:left="0"/>
        <w:jc w:val="both"/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</w:pPr>
      <w:r w:rsidRPr="006B4F09"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  <w:t>купаться в состоянии алкогольного опьянения;</w:t>
      </w:r>
    </w:p>
    <w:p w:rsidR="006B4F09" w:rsidRPr="006B4F09" w:rsidRDefault="006B4F09" w:rsidP="006B4F09">
      <w:pPr>
        <w:numPr>
          <w:ilvl w:val="0"/>
          <w:numId w:val="1"/>
        </w:numPr>
        <w:shd w:val="clear" w:color="auto" w:fill="FFFFFF"/>
        <w:spacing w:line="330" w:lineRule="atLeast"/>
        <w:ind w:left="0"/>
        <w:jc w:val="both"/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</w:pPr>
      <w:r w:rsidRPr="006B4F09"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6B4F09" w:rsidRPr="006B4F09" w:rsidRDefault="006B4F09" w:rsidP="006B4F09">
      <w:pPr>
        <w:numPr>
          <w:ilvl w:val="0"/>
          <w:numId w:val="1"/>
        </w:numPr>
        <w:shd w:val="clear" w:color="auto" w:fill="FFFFFF"/>
        <w:spacing w:line="330" w:lineRule="atLeast"/>
        <w:ind w:left="0"/>
        <w:jc w:val="both"/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</w:pPr>
      <w:r w:rsidRPr="006B4F09"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  <w:t>подавать крики ложной тревоги;</w:t>
      </w:r>
    </w:p>
    <w:p w:rsidR="006B4F09" w:rsidRPr="006B4F09" w:rsidRDefault="006B4F09" w:rsidP="006B4F09">
      <w:pPr>
        <w:numPr>
          <w:ilvl w:val="0"/>
          <w:numId w:val="1"/>
        </w:numPr>
        <w:shd w:val="clear" w:color="auto" w:fill="FFFFFF"/>
        <w:spacing w:line="330" w:lineRule="atLeast"/>
        <w:ind w:left="0"/>
        <w:jc w:val="both"/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</w:pPr>
      <w:r w:rsidRPr="006B4F09"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  <w:t>плавать на досках, бревнах, лежаках, автомобильных камерах, надувных матрацах.</w:t>
      </w:r>
    </w:p>
    <w:p w:rsidR="006B4F09" w:rsidRPr="006B4F09" w:rsidRDefault="006B4F09" w:rsidP="006B4F09">
      <w:pPr>
        <w:shd w:val="clear" w:color="auto" w:fill="FFFFFF"/>
        <w:spacing w:line="330" w:lineRule="atLeast"/>
        <w:jc w:val="center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/>
          <w:color w:val="555555"/>
          <w:sz w:val="18"/>
          <w:szCs w:val="18"/>
          <w:lang w:eastAsia="ru-RU"/>
        </w:rPr>
        <w:t>Меры обеспечения безопасности детей на воде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i/>
          <w:iCs/>
          <w:color w:val="555555"/>
          <w:sz w:val="18"/>
          <w:szCs w:val="18"/>
          <w:lang w:eastAsia="ru-RU"/>
        </w:rPr>
        <w:t>Взрослые обязаны не допускать:</w:t>
      </w:r>
    </w:p>
    <w:p w:rsidR="006B4F09" w:rsidRPr="006B4F09" w:rsidRDefault="006B4F09" w:rsidP="006B4F09">
      <w:pPr>
        <w:numPr>
          <w:ilvl w:val="0"/>
          <w:numId w:val="2"/>
        </w:numPr>
        <w:shd w:val="clear" w:color="auto" w:fill="FFFFFF"/>
        <w:spacing w:line="330" w:lineRule="atLeast"/>
        <w:ind w:left="0"/>
        <w:jc w:val="both"/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</w:pPr>
      <w:r w:rsidRPr="006B4F09"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  <w:t>одиночное купание детей без присмотра;</w:t>
      </w:r>
    </w:p>
    <w:p w:rsidR="006B4F09" w:rsidRPr="006B4F09" w:rsidRDefault="006B4F09" w:rsidP="006B4F09">
      <w:pPr>
        <w:numPr>
          <w:ilvl w:val="0"/>
          <w:numId w:val="2"/>
        </w:numPr>
        <w:shd w:val="clear" w:color="auto" w:fill="FFFFFF"/>
        <w:spacing w:line="330" w:lineRule="atLeast"/>
        <w:ind w:left="0"/>
        <w:jc w:val="both"/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</w:pPr>
      <w:r w:rsidRPr="006B4F09"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  <w:t>купание в неустановленных местах;</w:t>
      </w:r>
    </w:p>
    <w:p w:rsidR="006B4F09" w:rsidRPr="006B4F09" w:rsidRDefault="006B4F09" w:rsidP="006B4F09">
      <w:pPr>
        <w:numPr>
          <w:ilvl w:val="0"/>
          <w:numId w:val="2"/>
        </w:numPr>
        <w:shd w:val="clear" w:color="auto" w:fill="FFFFFF"/>
        <w:spacing w:line="330" w:lineRule="atLeast"/>
        <w:ind w:left="0"/>
        <w:jc w:val="both"/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</w:pPr>
      <w:r w:rsidRPr="006B4F09"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  <w:t>катание на неприспособленных для этого средствах, предметах.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i/>
          <w:iCs/>
          <w:color w:val="555555"/>
          <w:sz w:val="18"/>
          <w:szCs w:val="18"/>
          <w:lang w:eastAsia="ru-RU"/>
        </w:rPr>
        <w:t>Все дети должны помнить правила:</w:t>
      </w:r>
    </w:p>
    <w:p w:rsidR="006B4F09" w:rsidRPr="006B4F09" w:rsidRDefault="006B4F09" w:rsidP="006B4F09">
      <w:pPr>
        <w:numPr>
          <w:ilvl w:val="0"/>
          <w:numId w:val="3"/>
        </w:numPr>
        <w:shd w:val="clear" w:color="auto" w:fill="FFFFFF"/>
        <w:spacing w:line="330" w:lineRule="atLeast"/>
        <w:ind w:left="0"/>
        <w:jc w:val="both"/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</w:pPr>
      <w:r w:rsidRPr="006B4F09"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  <w:t>купаться только в специально отведенных местах;</w:t>
      </w:r>
    </w:p>
    <w:p w:rsidR="006B4F09" w:rsidRPr="006B4F09" w:rsidRDefault="006B4F09" w:rsidP="006B4F09">
      <w:pPr>
        <w:numPr>
          <w:ilvl w:val="0"/>
          <w:numId w:val="3"/>
        </w:numPr>
        <w:shd w:val="clear" w:color="auto" w:fill="FFFFFF"/>
        <w:spacing w:line="330" w:lineRule="atLeast"/>
        <w:ind w:left="0"/>
        <w:jc w:val="both"/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</w:pPr>
      <w:r w:rsidRPr="006B4F09"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  <w:t>не подплывать к близко идущим судам, лодкам и не допускать шалостей на воде;</w:t>
      </w:r>
    </w:p>
    <w:p w:rsidR="006B4F09" w:rsidRPr="006B4F09" w:rsidRDefault="006B4F09" w:rsidP="006B4F09">
      <w:pPr>
        <w:numPr>
          <w:ilvl w:val="0"/>
          <w:numId w:val="3"/>
        </w:numPr>
        <w:shd w:val="clear" w:color="auto" w:fill="FFFFFF"/>
        <w:spacing w:line="330" w:lineRule="atLeast"/>
        <w:ind w:left="0"/>
        <w:jc w:val="both"/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</w:pPr>
      <w:r w:rsidRPr="006B4F09"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  <w:t>не подавать ложных сигналов тревоги, не плавать на надувных матрацах, камерах, досках;</w:t>
      </w:r>
    </w:p>
    <w:p w:rsidR="006B4F09" w:rsidRPr="006B4F09" w:rsidRDefault="006B4F09" w:rsidP="006B4F09">
      <w:pPr>
        <w:numPr>
          <w:ilvl w:val="0"/>
          <w:numId w:val="3"/>
        </w:numPr>
        <w:shd w:val="clear" w:color="auto" w:fill="FFFFFF"/>
        <w:spacing w:line="330" w:lineRule="atLeast"/>
        <w:ind w:left="0"/>
        <w:jc w:val="both"/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</w:pPr>
      <w:r w:rsidRPr="006B4F09"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  <w:t>не нырять в воду в незнакомых местах, с лодок, крутых берегов, причалов;</w:t>
      </w:r>
    </w:p>
    <w:p w:rsidR="006B4F09" w:rsidRPr="006B4F09" w:rsidRDefault="006B4F09" w:rsidP="006B4F09">
      <w:pPr>
        <w:numPr>
          <w:ilvl w:val="0"/>
          <w:numId w:val="3"/>
        </w:numPr>
        <w:shd w:val="clear" w:color="auto" w:fill="FFFFFF"/>
        <w:spacing w:line="330" w:lineRule="atLeast"/>
        <w:ind w:left="0"/>
        <w:jc w:val="both"/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</w:pPr>
      <w:r w:rsidRPr="006B4F09"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  <w:t>не купаться в воде при температуре ниже +18</w:t>
      </w:r>
      <w:proofErr w:type="gramStart"/>
      <w:r w:rsidRPr="006B4F09"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  <w:t>°С</w:t>
      </w:r>
      <w:proofErr w:type="gramEnd"/>
      <w:r w:rsidRPr="006B4F09"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  <w:t>;</w:t>
      </w:r>
    </w:p>
    <w:p w:rsidR="006B4F09" w:rsidRPr="006B4F09" w:rsidRDefault="006B4F09" w:rsidP="006B4F09">
      <w:pPr>
        <w:numPr>
          <w:ilvl w:val="0"/>
          <w:numId w:val="3"/>
        </w:numPr>
        <w:shd w:val="clear" w:color="auto" w:fill="FFFFFF"/>
        <w:spacing w:line="330" w:lineRule="atLeast"/>
        <w:ind w:left="0"/>
        <w:jc w:val="both"/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</w:pPr>
      <w:r w:rsidRPr="006B4F09"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  <w:t xml:space="preserve">не бросать в воду банки, стекло и другие предметы, опасные для </w:t>
      </w:r>
      <w:proofErr w:type="gramStart"/>
      <w:r w:rsidRPr="006B4F09"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  <w:t>купающихся</w:t>
      </w:r>
      <w:proofErr w:type="gramEnd"/>
      <w:r w:rsidRPr="006B4F09"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  <w:t>;</w:t>
      </w:r>
    </w:p>
    <w:p w:rsidR="006B4F09" w:rsidRPr="006B4F09" w:rsidRDefault="006B4F09" w:rsidP="006B4F09">
      <w:pPr>
        <w:numPr>
          <w:ilvl w:val="0"/>
          <w:numId w:val="3"/>
        </w:numPr>
        <w:shd w:val="clear" w:color="auto" w:fill="FFFFFF"/>
        <w:spacing w:line="330" w:lineRule="atLeast"/>
        <w:ind w:left="0"/>
        <w:jc w:val="both"/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</w:pPr>
      <w:r w:rsidRPr="006B4F09"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  <w:t>купаться только в присутствии старших.</w:t>
      </w:r>
    </w:p>
    <w:p w:rsidR="006B4F09" w:rsidRPr="006B4F09" w:rsidRDefault="006B4F09" w:rsidP="006B4F09">
      <w:pPr>
        <w:shd w:val="clear" w:color="auto" w:fill="FFFFFF"/>
        <w:spacing w:line="330" w:lineRule="atLeast"/>
        <w:ind w:left="720"/>
        <w:jc w:val="center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/>
          <w:color w:val="555555"/>
          <w:sz w:val="18"/>
          <w:szCs w:val="18"/>
          <w:lang w:eastAsia="ru-RU"/>
        </w:rPr>
        <w:br/>
        <w:t>ПАМЯТКА</w:t>
      </w:r>
    </w:p>
    <w:p w:rsidR="006B4F09" w:rsidRPr="006B4F09" w:rsidRDefault="006B4F09" w:rsidP="006B4F09">
      <w:pPr>
        <w:shd w:val="clear" w:color="auto" w:fill="FFFFFF"/>
        <w:spacing w:line="330" w:lineRule="atLeast"/>
        <w:jc w:val="center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/>
          <w:color w:val="555555"/>
          <w:sz w:val="18"/>
          <w:szCs w:val="18"/>
          <w:lang w:eastAsia="ru-RU"/>
        </w:rPr>
        <w:t>о безопасности на водоёмах в летний период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/>
          <w:color w:val="555555"/>
          <w:sz w:val="18"/>
          <w:szCs w:val="18"/>
          <w:lang w:eastAsia="ru-RU"/>
        </w:rPr>
        <w:t>Поведение на воде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купание в нетрезвом виде может привести к трагическому исходу!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/>
          <w:color w:val="555555"/>
          <w:sz w:val="18"/>
          <w:szCs w:val="18"/>
          <w:lang w:eastAsia="ru-RU"/>
        </w:rPr>
        <w:t>При купании недопустимо: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1. Плавать в незнакомом месте, под мостами и у плотин.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2. Нырять с высоты, не зная глубины и рельефа дна.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3. Заплывать за буйки и ограждения.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 xml:space="preserve">4. Приближаться к судам, плотам и иным </w:t>
      </w:r>
      <w:proofErr w:type="spellStart"/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плавсредствам</w:t>
      </w:r>
      <w:proofErr w:type="spellEnd"/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5. Прыгать в воду с лодок, катеров, причалов.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6. Хватать друг друга за руки и ноги во время игр на воде.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lastRenderedPageBreak/>
        <w:t xml:space="preserve">Избегайте употребление алкоголя </w:t>
      </w:r>
      <w:proofErr w:type="gramStart"/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до</w:t>
      </w:r>
      <w:proofErr w:type="gramEnd"/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 xml:space="preserve"> и </w:t>
      </w:r>
      <w:proofErr w:type="gramStart"/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во</w:t>
      </w:r>
      <w:proofErr w:type="gramEnd"/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 xml:space="preserve">Не </w:t>
      </w:r>
      <w:proofErr w:type="gramStart"/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умеющим</w:t>
      </w:r>
      <w:proofErr w:type="gramEnd"/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/>
          <w:color w:val="555555"/>
          <w:sz w:val="18"/>
          <w:szCs w:val="18"/>
          <w:lang w:eastAsia="ru-RU"/>
        </w:rPr>
        <w:t>КАТЕГОРИЧЕСКИ ЗАПРЕЩАЕТСЯ</w:t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 купание на водных объектах, оборудованных предупреждающими аншлагами «КУПАНИЕ ЗАПРЕЩЕНО!»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/>
          <w:color w:val="555555"/>
          <w:sz w:val="18"/>
          <w:szCs w:val="18"/>
          <w:lang w:eastAsia="ru-RU"/>
        </w:rPr>
        <w:t>Помните!</w:t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:rsidR="006B4F09" w:rsidRPr="006B4F09" w:rsidRDefault="006B4F09" w:rsidP="006B4F09">
      <w:pPr>
        <w:rPr>
          <w:rFonts w:eastAsia="Times New Roman"/>
          <w:bCs w:val="0"/>
          <w:lang w:eastAsia="ru-RU"/>
        </w:rPr>
      </w:pPr>
      <w:r w:rsidRPr="006B4F09">
        <w:rPr>
          <w:rFonts w:ascii="Tahoma" w:eastAsia="Times New Roman" w:hAnsi="Tahoma" w:cs="Tahoma"/>
          <w:bCs w:val="0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6B4F09" w:rsidRPr="006B4F09" w:rsidRDefault="006B4F09" w:rsidP="006B4F09">
      <w:pPr>
        <w:shd w:val="clear" w:color="auto" w:fill="FFFFFF"/>
        <w:spacing w:line="330" w:lineRule="atLeast"/>
        <w:rPr>
          <w:rFonts w:ascii="Tahoma" w:eastAsia="Times New Roman" w:hAnsi="Tahoma" w:cs="Tahoma"/>
          <w:bCs w:val="0"/>
          <w:color w:val="555555"/>
          <w:sz w:val="21"/>
          <w:szCs w:val="21"/>
          <w:lang w:eastAsia="ru-RU"/>
        </w:rPr>
      </w:pPr>
      <w:r w:rsidRPr="006B4F0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УВАЖАЕМЫЕ ВЗРОСЛЫЕ!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Безопасность жизни детей на водоемах во многих случаях зависит ТОЛЬКО ОТ ВАС!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proofErr w:type="gramStart"/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  <w:proofErr w:type="gramEnd"/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/>
          <w:color w:val="555555"/>
          <w:sz w:val="18"/>
          <w:szCs w:val="18"/>
          <w:lang w:eastAsia="ru-RU"/>
        </w:rPr>
        <w:t>Категорически запрещено купание: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sym w:font="Symbol" w:char="F0B7"/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  детей без надзора взрослых;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sym w:font="Symbol" w:char="F0B7"/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  в незнакомых местах;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sym w:font="Symbol" w:char="F0B7"/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  на надувных матрацах, камерах и других плавательных средствах (без надзора взрослых);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/>
          <w:color w:val="555555"/>
          <w:sz w:val="18"/>
          <w:szCs w:val="18"/>
          <w:lang w:eastAsia="ru-RU"/>
        </w:rPr>
        <w:t>Необходимо соблюдать следующие правила: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sym w:font="Symbol" w:char="F0B7"/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  Прежде чем войти в воду, сделайте разминку, выполнив несколько легких упражнений.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sym w:font="Symbol" w:char="F0B7"/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sym w:font="Symbol" w:char="F0B7"/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sym w:font="Symbol" w:char="F0B7"/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  Продолжительность купания - не более 30 минут, при невысокой температуре воды - не более 5-6 минут.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sym w:font="Symbol" w:char="F0B7"/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sym w:font="Symbol" w:char="F0B7"/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  Во избежание перегревания отдыхайте на пляже в головном уборе.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sym w:font="Symbol" w:char="F0B7"/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  Не допускать ситуаций неоправданного риска, шалости на воде.</w:t>
      </w:r>
    </w:p>
    <w:p w:rsidR="006B4F09" w:rsidRPr="006B4F09" w:rsidRDefault="006B4F09" w:rsidP="006B4F09">
      <w:pPr>
        <w:shd w:val="clear" w:color="auto" w:fill="FFFFFF"/>
        <w:spacing w:line="330" w:lineRule="atLeast"/>
        <w:jc w:val="center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/>
          <w:color w:val="555555"/>
          <w:sz w:val="18"/>
          <w:szCs w:val="18"/>
          <w:lang w:eastAsia="ru-RU"/>
        </w:rPr>
        <w:t>ПАМЯТКА</w:t>
      </w:r>
    </w:p>
    <w:p w:rsidR="006B4F09" w:rsidRPr="006B4F09" w:rsidRDefault="006B4F09" w:rsidP="006B4F09">
      <w:pPr>
        <w:shd w:val="clear" w:color="auto" w:fill="FFFFFF"/>
        <w:spacing w:line="330" w:lineRule="atLeast"/>
        <w:jc w:val="center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/>
          <w:color w:val="555555"/>
          <w:sz w:val="18"/>
          <w:szCs w:val="18"/>
          <w:lang w:eastAsia="ru-RU"/>
        </w:rPr>
        <w:t>Если тонет человек: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sym w:font="Symbol" w:char="F0B7"/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  Сразу громко зовите на помощь: «Человек тонет!»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sym w:font="Symbol" w:char="F0B7"/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  Попросите вызвать спасателей и «скорую помощь».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sym w:font="Symbol" w:char="F0B7"/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 xml:space="preserve">  Бросьте </w:t>
      </w:r>
      <w:proofErr w:type="gramStart"/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тонущему</w:t>
      </w:r>
      <w:proofErr w:type="gramEnd"/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 xml:space="preserve"> спасательный круг, длинную веревку с узлом на конце.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sym w:font="Symbol" w:char="F0B7"/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 xml:space="preserve">  Если хорошо плаваете, снимите одежду и обувь и вплавь доберитесь до </w:t>
      </w:r>
      <w:proofErr w:type="gramStart"/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тонущего</w:t>
      </w:r>
      <w:proofErr w:type="gramEnd"/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proofErr w:type="gramStart"/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спасаемого.</w:t>
      </w:r>
      <w:proofErr w:type="gramEnd"/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 xml:space="preserve"> Он обязательно отпустит вас. Если утопающий находится без сознания, можно транспортировать его до берега, держа за волосы.</w:t>
      </w:r>
    </w:p>
    <w:p w:rsidR="006B4F09" w:rsidRPr="006B4F09" w:rsidRDefault="006B4F09" w:rsidP="006B4F09">
      <w:pPr>
        <w:shd w:val="clear" w:color="auto" w:fill="FFFFFF"/>
        <w:spacing w:line="330" w:lineRule="atLeast"/>
        <w:jc w:val="center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/>
          <w:color w:val="555555"/>
          <w:sz w:val="18"/>
          <w:szCs w:val="18"/>
          <w:lang w:eastAsia="ru-RU"/>
        </w:rPr>
        <w:lastRenderedPageBreak/>
        <w:t>Если тонешь сам: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sym w:font="Symbol" w:char="F0B7"/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  Не паникуйте.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sym w:font="Symbol" w:char="F0B7"/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  Снимите с себя лишнюю одежду, обувь, кричи, зови на помощь.</w:t>
      </w:r>
      <w:r>
        <w:rPr>
          <w:rFonts w:ascii="Tahoma" w:eastAsia="Times New Roman" w:hAnsi="Tahoma" w:cs="Tahoma"/>
          <w:bCs w:val="0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sym w:font="Symbol" w:char="F0B7"/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  Перевернитесь на спину, широко раскиньте руки, расслабьтесь, сделайте несколько глубоких вдохов.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6B4F09" w:rsidRPr="006B4F09" w:rsidRDefault="006B4F09" w:rsidP="006B4F09">
      <w:pPr>
        <w:shd w:val="clear" w:color="auto" w:fill="FFFFFF"/>
        <w:spacing w:line="330" w:lineRule="atLeast"/>
        <w:jc w:val="center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/>
          <w:color w:val="555555"/>
          <w:sz w:val="18"/>
          <w:szCs w:val="18"/>
          <w:lang w:eastAsia="ru-RU"/>
        </w:rPr>
        <w:t>Вы захлебнулись водой: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sym w:font="Symbol" w:char="F0B7"/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  не паникуйте, постарайтесь развернуться спиной к волне;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sym w:font="Symbol" w:char="F0B7"/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sym w:font="Symbol" w:char="F0B7"/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  затем очистите от воды нос и сделайте несколько глотательных движений;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sym w:font="Symbol" w:char="F0B7"/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  восстановив дыхание, ложитесь на живот и двигайтесь к берегу;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sym w:font="Symbol" w:char="F0B7"/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  при необходимости позовите людей на помощь.</w:t>
      </w:r>
    </w:p>
    <w:p w:rsidR="006B4F09" w:rsidRPr="006B4F09" w:rsidRDefault="006B4F09" w:rsidP="006B4F09">
      <w:pPr>
        <w:shd w:val="clear" w:color="auto" w:fill="FFFFFF"/>
        <w:spacing w:line="330" w:lineRule="atLeast"/>
        <w:jc w:val="center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/>
          <w:color w:val="555555"/>
          <w:sz w:val="18"/>
          <w:szCs w:val="18"/>
          <w:lang w:eastAsia="ru-RU"/>
        </w:rPr>
        <w:t>ПАМЯТКА</w:t>
      </w:r>
    </w:p>
    <w:p w:rsidR="006B4F09" w:rsidRPr="006B4F09" w:rsidRDefault="006B4F09" w:rsidP="006B4F09">
      <w:pPr>
        <w:shd w:val="clear" w:color="auto" w:fill="FFFFFF"/>
        <w:spacing w:line="330" w:lineRule="atLeast"/>
        <w:jc w:val="center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/>
          <w:color w:val="555555"/>
          <w:sz w:val="18"/>
          <w:szCs w:val="18"/>
          <w:lang w:eastAsia="ru-RU"/>
        </w:rPr>
        <w:t>Правила оказания помощи при утоплении: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1. Перевернуть пострадавшего лицом вниз, опустить голову ниже таза.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2. Очистить ротовую полость.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3. Резко надавить на корень языка.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6. Вызвать “Скорую помощь”.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утонувший</w:t>
      </w:r>
      <w:proofErr w:type="gramEnd"/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 xml:space="preserve"> находился в воде не более 6 минут.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/>
          <w:color w:val="555555"/>
          <w:sz w:val="18"/>
          <w:szCs w:val="18"/>
          <w:lang w:eastAsia="ru-RU"/>
        </w:rPr>
        <w:t>НЕЛЬЗЯ: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/>
          <w:color w:val="555555"/>
          <w:sz w:val="18"/>
          <w:szCs w:val="18"/>
          <w:lang w:eastAsia="ru-RU"/>
        </w:rPr>
        <w:t>ОСТАВЛЯТЬ ПОСТРАДАВШЕГО БЕЗ ВНИМАНИЯ</w:t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 (в любой момент может произойти остановка сердца);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/>
          <w:color w:val="555555"/>
          <w:sz w:val="18"/>
          <w:szCs w:val="18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/>
          <w:color w:val="555555"/>
          <w:sz w:val="18"/>
          <w:szCs w:val="18"/>
          <w:lang w:eastAsia="ru-RU"/>
        </w:rPr>
        <w:t>Помните!</w:t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:rsidR="006B4F09" w:rsidRPr="006B4F09" w:rsidRDefault="006B4F09" w:rsidP="006B4F09">
      <w:pPr>
        <w:shd w:val="clear" w:color="auto" w:fill="FFFFFF"/>
        <w:spacing w:line="330" w:lineRule="atLeast"/>
        <w:jc w:val="center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/>
          <w:color w:val="555555"/>
          <w:sz w:val="18"/>
          <w:szCs w:val="18"/>
          <w:lang w:eastAsia="ru-RU"/>
        </w:rPr>
        <w:t>ПАМЯТКА</w:t>
      </w:r>
    </w:p>
    <w:p w:rsidR="006B4F09" w:rsidRPr="006B4F09" w:rsidRDefault="006B4F09" w:rsidP="006B4F09">
      <w:pPr>
        <w:shd w:val="clear" w:color="auto" w:fill="FFFFFF"/>
        <w:spacing w:line="330" w:lineRule="atLeast"/>
        <w:jc w:val="center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/>
          <w:color w:val="555555"/>
          <w:sz w:val="18"/>
          <w:szCs w:val="18"/>
          <w:lang w:eastAsia="ru-RU"/>
        </w:rPr>
        <w:t>ОСНОВНЫЕ ПРАВИЛА БЕЗОПАСНОГО ПОВЕДЕНИЯ НА ВОДЕ.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плавсредствами</w:t>
      </w:r>
      <w:proofErr w:type="spellEnd"/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Летом на водоемах следует соблюдать определенные правила безопасного поведения.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/>
          <w:color w:val="555555"/>
          <w:sz w:val="18"/>
          <w:szCs w:val="18"/>
          <w:lang w:eastAsia="ru-RU"/>
        </w:rPr>
        <w:t>Во-первых</w:t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, следует избегать купания в незнакомых местах, специально не оборудованных для этой цели.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/>
          <w:color w:val="555555"/>
          <w:sz w:val="18"/>
          <w:szCs w:val="18"/>
          <w:lang w:eastAsia="ru-RU"/>
        </w:rPr>
        <w:lastRenderedPageBreak/>
        <w:t>Во-вторых</w:t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, при купании запрещается: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sym w:font="Symbol" w:char="F0A7"/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 xml:space="preserve"> заплывать за границы зоны купания;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sym w:font="Symbol" w:char="F0A7"/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 xml:space="preserve"> подплывать к движущимся судам, лодкам, катерам, катамаранам, гидроциклам;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sym w:font="Symbol" w:char="F0A7"/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 xml:space="preserve"> нырять и долго находиться под водой;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sym w:font="Symbol" w:char="F0A7"/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 xml:space="preserve"> прыгать в воду в незнакомых местах, с причалов и др. сооружений, не приспособленных для этих целей;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sym w:font="Symbol" w:char="F0A7"/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 xml:space="preserve"> долго находиться в холодной воде;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sym w:font="Symbol" w:char="F0A7"/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 xml:space="preserve"> купаться на голодный желудок;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sym w:font="Symbol" w:char="F0A7"/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 xml:space="preserve"> проводить в воде игры, связанные с нырянием и захватом друг друга;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sym w:font="Symbol" w:char="F0A7"/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 xml:space="preserve"> плавать на досках, лежаках, бревнах, надувных матрасах и камерах (за пределы нормы заплыва);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sym w:font="Symbol" w:char="F0A7"/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 xml:space="preserve"> подавать крики ложной тревоги;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sym w:font="Symbol" w:char="F0A7"/>
      </w: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 xml:space="preserve"> приводить с собой собак и др. животных.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Необходимо уметь не только плавать, но и отдыхать на воде.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/>
          <w:color w:val="555555"/>
          <w:sz w:val="18"/>
          <w:szCs w:val="18"/>
          <w:lang w:eastAsia="ru-RU"/>
        </w:rPr>
        <w:t>Наиболее известные способы отдыха: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gramStart"/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паузы-медленный</w:t>
      </w:r>
      <w:proofErr w:type="gramEnd"/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 xml:space="preserve"> выдох.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6B4F09" w:rsidRPr="006B4F09" w:rsidRDefault="006B4F09" w:rsidP="006B4F09">
      <w:pPr>
        <w:shd w:val="clear" w:color="auto" w:fill="FFFFFF"/>
        <w:spacing w:line="330" w:lineRule="atLeast"/>
        <w:jc w:val="both"/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</w:pPr>
      <w:r w:rsidRPr="006B4F09">
        <w:rPr>
          <w:rFonts w:ascii="Verdana" w:eastAsia="Times New Roman" w:hAnsi="Verdana"/>
          <w:bCs w:val="0"/>
          <w:color w:val="555555"/>
          <w:sz w:val="18"/>
          <w:szCs w:val="18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0E7B9B" w:rsidRDefault="000E7B9B">
      <w:bookmarkStart w:id="0" w:name="_GoBack"/>
      <w:bookmarkEnd w:id="0"/>
    </w:p>
    <w:sectPr w:rsidR="000E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E01B1"/>
    <w:multiLevelType w:val="multilevel"/>
    <w:tmpl w:val="478E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F14AD"/>
    <w:multiLevelType w:val="multilevel"/>
    <w:tmpl w:val="B124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436B1E"/>
    <w:multiLevelType w:val="multilevel"/>
    <w:tmpl w:val="76C8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8A"/>
    <w:rsid w:val="000E7B9B"/>
    <w:rsid w:val="006B4F09"/>
    <w:rsid w:val="00BB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F09"/>
    <w:pPr>
      <w:spacing w:before="100" w:beforeAutospacing="1" w:after="100" w:afterAutospacing="1"/>
    </w:pPr>
    <w:rPr>
      <w:rFonts w:eastAsia="Times New Roman"/>
      <w:bCs w:val="0"/>
      <w:lang w:eastAsia="ru-RU"/>
    </w:rPr>
  </w:style>
  <w:style w:type="character" w:styleId="a4">
    <w:name w:val="Strong"/>
    <w:basedOn w:val="a0"/>
    <w:uiPriority w:val="22"/>
    <w:qFormat/>
    <w:rsid w:val="006B4F09"/>
    <w:rPr>
      <w:b/>
      <w:bCs w:val="0"/>
    </w:rPr>
  </w:style>
  <w:style w:type="character" w:styleId="a5">
    <w:name w:val="Emphasis"/>
    <w:basedOn w:val="a0"/>
    <w:uiPriority w:val="20"/>
    <w:qFormat/>
    <w:rsid w:val="006B4F0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B4F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F09"/>
    <w:pPr>
      <w:spacing w:before="100" w:beforeAutospacing="1" w:after="100" w:afterAutospacing="1"/>
    </w:pPr>
    <w:rPr>
      <w:rFonts w:eastAsia="Times New Roman"/>
      <w:bCs w:val="0"/>
      <w:lang w:eastAsia="ru-RU"/>
    </w:rPr>
  </w:style>
  <w:style w:type="character" w:styleId="a4">
    <w:name w:val="Strong"/>
    <w:basedOn w:val="a0"/>
    <w:uiPriority w:val="22"/>
    <w:qFormat/>
    <w:rsid w:val="006B4F09"/>
    <w:rPr>
      <w:b/>
      <w:bCs w:val="0"/>
    </w:rPr>
  </w:style>
  <w:style w:type="character" w:styleId="a5">
    <w:name w:val="Emphasis"/>
    <w:basedOn w:val="a0"/>
    <w:uiPriority w:val="20"/>
    <w:qFormat/>
    <w:rsid w:val="006B4F0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B4F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1237</Words>
  <Characters>7054</Characters>
  <Application>Microsoft Office Word</Application>
  <DocSecurity>0</DocSecurity>
  <Lines>58</Lines>
  <Paragraphs>16</Paragraphs>
  <ScaleCrop>false</ScaleCrop>
  <Company/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3</cp:revision>
  <dcterms:created xsi:type="dcterms:W3CDTF">2024-05-13T08:48:00Z</dcterms:created>
  <dcterms:modified xsi:type="dcterms:W3CDTF">2024-05-13T08:51:00Z</dcterms:modified>
</cp:coreProperties>
</file>